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720"/>
        </w:tabs>
        <w:spacing w:line="100" w:lineRule="atLeast"/>
        <w:jc w:val="center"/>
        <w:rPr>
          <w:b/>
          <w:sz w:val="40"/>
          <w:szCs w:val="40"/>
          <w:shd w:val="clear" w:color="auto" w:fill="FFFFFF"/>
        </w:rPr>
      </w:pPr>
      <w:r>
        <w:rPr>
          <w:b/>
          <w:sz w:val="40"/>
          <w:szCs w:val="40"/>
          <w:shd w:val="clear" w:color="auto" w:fill="FFFFFF"/>
        </w:rPr>
        <w:t>ОТЧЕТ</w:t>
      </w:r>
    </w:p>
    <w:p>
      <w:pPr>
        <w:tabs>
          <w:tab w:val="left" w:pos="720"/>
        </w:tabs>
        <w:spacing w:line="100" w:lineRule="atLeast"/>
        <w:jc w:val="center"/>
        <w:rPr>
          <w:b/>
          <w:sz w:val="40"/>
          <w:szCs w:val="40"/>
          <w:shd w:val="clear" w:color="auto" w:fill="FFFFFF"/>
        </w:rPr>
      </w:pPr>
      <w:r>
        <w:rPr>
          <w:b/>
          <w:sz w:val="40"/>
          <w:szCs w:val="40"/>
          <w:shd w:val="clear" w:color="auto" w:fill="FFFFFF"/>
        </w:rPr>
        <w:t xml:space="preserve">по </w:t>
      </w:r>
      <w:proofErr w:type="spellStart"/>
      <w:r>
        <w:rPr>
          <w:b/>
          <w:sz w:val="40"/>
          <w:szCs w:val="40"/>
          <w:shd w:val="clear" w:color="auto" w:fill="FFFFFF"/>
        </w:rPr>
        <w:t>самообследованию</w:t>
      </w:r>
      <w:proofErr w:type="spellEnd"/>
      <w:r>
        <w:rPr>
          <w:b/>
          <w:sz w:val="40"/>
          <w:szCs w:val="40"/>
          <w:shd w:val="clear" w:color="auto" w:fill="FFFFFF"/>
        </w:rPr>
        <w:t xml:space="preserve"> </w:t>
      </w:r>
    </w:p>
    <w:p>
      <w:pPr>
        <w:tabs>
          <w:tab w:val="left" w:pos="900"/>
        </w:tabs>
        <w:spacing w:line="100" w:lineRule="atLeast"/>
        <w:ind w:firstLine="567"/>
        <w:jc w:val="center"/>
        <w:rPr>
          <w:b/>
          <w:shd w:val="clear" w:color="auto" w:fill="FFFFFF"/>
        </w:rPr>
      </w:pPr>
      <w:r>
        <w:rPr>
          <w:b/>
          <w:shd w:val="clear" w:color="auto" w:fill="FFFFFF"/>
        </w:rPr>
        <w:t>муниципального казенного общеобразовательного учреждения</w:t>
      </w:r>
    </w:p>
    <w:p>
      <w:pPr>
        <w:tabs>
          <w:tab w:val="left" w:pos="900"/>
        </w:tabs>
        <w:spacing w:line="100" w:lineRule="atLeast"/>
        <w:ind w:firstLine="567"/>
        <w:jc w:val="center"/>
        <w:rPr>
          <w:b/>
          <w:shd w:val="clear" w:color="auto" w:fill="FFFFFF"/>
        </w:rPr>
      </w:pPr>
      <w:r>
        <w:rPr>
          <w:b/>
          <w:shd w:val="clear" w:color="auto" w:fill="FFFFFF"/>
        </w:rPr>
        <w:t>«</w:t>
      </w:r>
      <w:proofErr w:type="spellStart"/>
      <w:r>
        <w:rPr>
          <w:b/>
          <w:shd w:val="clear" w:color="auto" w:fill="FFFFFF"/>
        </w:rPr>
        <w:t>Урминская</w:t>
      </w:r>
      <w:proofErr w:type="spellEnd"/>
      <w:r>
        <w:rPr>
          <w:b/>
          <w:shd w:val="clear" w:color="auto" w:fill="FFFFFF"/>
        </w:rPr>
        <w:t xml:space="preserve"> основная общеобразовательная школа» </w:t>
      </w:r>
    </w:p>
    <w:p>
      <w:pPr>
        <w:tabs>
          <w:tab w:val="left" w:pos="900"/>
        </w:tabs>
        <w:spacing w:line="100" w:lineRule="atLeast"/>
        <w:ind w:firstLine="567"/>
        <w:jc w:val="center"/>
        <w:rPr>
          <w:b/>
          <w:sz w:val="32"/>
          <w:szCs w:val="32"/>
          <w:shd w:val="clear" w:color="auto" w:fill="FFFFFF"/>
        </w:rPr>
      </w:pPr>
      <w:r>
        <w:rPr>
          <w:b/>
          <w:sz w:val="32"/>
          <w:szCs w:val="32"/>
          <w:shd w:val="clear" w:color="auto" w:fill="FFFFFF"/>
        </w:rPr>
        <w:t>за 2019-2020 учебный год</w:t>
      </w:r>
    </w:p>
    <w:p>
      <w:pPr>
        <w:tabs>
          <w:tab w:val="left" w:pos="900"/>
        </w:tabs>
        <w:spacing w:line="100" w:lineRule="atLeast"/>
        <w:ind w:firstLine="567"/>
        <w:jc w:val="center"/>
        <w:rPr>
          <w:shd w:val="clear" w:color="auto" w:fill="FFFF00"/>
        </w:rPr>
      </w:pPr>
    </w:p>
    <w:p>
      <w:pPr>
        <w:tabs>
          <w:tab w:val="left" w:pos="900"/>
        </w:tabs>
        <w:spacing w:line="100" w:lineRule="atLeast"/>
        <w:ind w:firstLine="567"/>
        <w:jc w:val="center"/>
        <w:rPr>
          <w:b/>
          <w:shd w:val="clear" w:color="auto" w:fill="FFFFFF"/>
        </w:rPr>
      </w:pPr>
      <w:r>
        <w:rPr>
          <w:b/>
          <w:shd w:val="clear" w:color="auto" w:fill="FFFFFF"/>
        </w:rPr>
        <w:t>Аналитическая часть</w:t>
      </w:r>
    </w:p>
    <w:p>
      <w:pPr>
        <w:numPr>
          <w:ilvl w:val="0"/>
          <w:numId w:val="4"/>
        </w:numPr>
        <w:tabs>
          <w:tab w:val="left" w:pos="900"/>
        </w:tabs>
        <w:spacing w:line="100" w:lineRule="atLeast"/>
        <w:jc w:val="both"/>
        <w:rPr>
          <w:b/>
          <w:bCs/>
        </w:rPr>
      </w:pPr>
      <w:r>
        <w:rPr>
          <w:b/>
          <w:bCs/>
        </w:rPr>
        <w:t>Введение</w:t>
      </w:r>
    </w:p>
    <w:p>
      <w:pPr>
        <w:tabs>
          <w:tab w:val="left" w:pos="900"/>
        </w:tabs>
        <w:spacing w:line="100" w:lineRule="atLeast"/>
        <w:ind w:firstLine="552"/>
        <w:rPr>
          <w:shd w:val="clear" w:color="auto" w:fill="FFFFFF"/>
        </w:rPr>
      </w:pPr>
      <w:proofErr w:type="spellStart"/>
      <w:r>
        <w:rPr>
          <w:bCs/>
          <w:shd w:val="clear" w:color="auto" w:fill="FFFFFF"/>
        </w:rPr>
        <w:t>Самообследование</w:t>
      </w:r>
      <w:proofErr w:type="spellEnd"/>
      <w:r>
        <w:rPr>
          <w:bCs/>
          <w:shd w:val="clear" w:color="auto" w:fill="FFFFFF"/>
        </w:rPr>
        <w:t xml:space="preserve"> МКОУ «</w:t>
      </w:r>
      <w:proofErr w:type="spellStart"/>
      <w:r>
        <w:rPr>
          <w:bCs/>
          <w:shd w:val="clear" w:color="auto" w:fill="FFFFFF"/>
        </w:rPr>
        <w:t>Урминская</w:t>
      </w:r>
      <w:proofErr w:type="spellEnd"/>
      <w:r>
        <w:rPr>
          <w:bCs/>
          <w:shd w:val="clear" w:color="auto" w:fill="FFFFFF"/>
        </w:rPr>
        <w:t xml:space="preserve"> ООШ»  проводилось в соответствии с Порядком о проведения самообследования образовательной организации, утвержденного </w:t>
      </w:r>
      <w:r>
        <w:rPr>
          <w:rFonts w:cs="Times New Roman"/>
          <w:b/>
          <w:bCs/>
          <w:color w:val="333333"/>
          <w:shd w:val="clear" w:color="auto" w:fill="FFFFFF"/>
        </w:rPr>
        <w:t xml:space="preserve">Приказом </w:t>
      </w:r>
      <w:r>
        <w:rPr>
          <w:rStyle w:val="apple-converted-space"/>
          <w:rFonts w:cs="Times New Roman"/>
          <w:color w:val="333333"/>
          <w:shd w:val="clear" w:color="auto" w:fill="FFFFFF"/>
        </w:rPr>
        <w:t> </w:t>
      </w:r>
      <w:r>
        <w:rPr>
          <w:rFonts w:cs="Times New Roman"/>
          <w:color w:val="333333"/>
          <w:shd w:val="clear" w:color="auto" w:fill="FFFFFF"/>
        </w:rPr>
        <w:t>Министерства образования и науки Российской Федерации</w:t>
      </w:r>
      <w:r>
        <w:rPr>
          <w:rStyle w:val="apple-converted-space"/>
          <w:rFonts w:cs="Times New Roman"/>
          <w:color w:val="333333"/>
          <w:shd w:val="clear" w:color="auto" w:fill="FFFFFF"/>
        </w:rPr>
        <w:t> </w:t>
      </w:r>
      <w:r>
        <w:rPr>
          <w:rFonts w:cs="Times New Roman"/>
          <w:color w:val="333333"/>
          <w:shd w:val="clear" w:color="auto" w:fill="FFFFFF"/>
        </w:rPr>
        <w:t>(Минобрнауки России) от 14 июня 2013 г. N</w:t>
      </w:r>
      <w:r>
        <w:rPr>
          <w:rStyle w:val="apple-converted-space"/>
          <w:rFonts w:cs="Times New Roman"/>
          <w:color w:val="333333"/>
          <w:shd w:val="clear" w:color="auto" w:fill="FFFFFF"/>
        </w:rPr>
        <w:t> </w:t>
      </w:r>
      <w:r>
        <w:rPr>
          <w:rFonts w:cs="Times New Roman"/>
          <w:b/>
          <w:bCs/>
          <w:color w:val="333333"/>
          <w:shd w:val="clear" w:color="auto" w:fill="FFFFFF"/>
        </w:rPr>
        <w:t>462</w:t>
      </w:r>
      <w:r>
        <w:rPr>
          <w:rStyle w:val="apple-converted-space"/>
          <w:rFonts w:cs="Times New Roman"/>
          <w:color w:val="333333"/>
          <w:shd w:val="clear" w:color="auto" w:fill="FFFFFF"/>
        </w:rPr>
        <w:t> </w:t>
      </w:r>
      <w:r>
        <w:rPr>
          <w:rFonts w:cs="Times New Roman"/>
          <w:color w:val="333333"/>
          <w:shd w:val="clear" w:color="auto" w:fill="FFFFFF"/>
        </w:rPr>
        <w:t>г. Москва  "</w:t>
      </w:r>
      <w:r>
        <w:rPr>
          <w:rFonts w:cs="Times New Roman"/>
          <w:b/>
          <w:bCs/>
          <w:color w:val="333333"/>
          <w:shd w:val="clear" w:color="auto" w:fill="FFFFFF"/>
        </w:rPr>
        <w:t>Об</w:t>
      </w:r>
      <w:r>
        <w:rPr>
          <w:rStyle w:val="apple-converted-space"/>
          <w:rFonts w:cs="Times New Roman"/>
          <w:color w:val="333333"/>
          <w:shd w:val="clear" w:color="auto" w:fill="FFFFFF"/>
        </w:rPr>
        <w:t> </w:t>
      </w:r>
      <w:r>
        <w:rPr>
          <w:rFonts w:cs="Times New Roman"/>
          <w:b/>
          <w:bCs/>
          <w:color w:val="333333"/>
          <w:shd w:val="clear" w:color="auto" w:fill="FFFFFF"/>
        </w:rPr>
        <w:t>утверждении</w:t>
      </w:r>
      <w:r>
        <w:rPr>
          <w:rStyle w:val="apple-converted-space"/>
          <w:rFonts w:cs="Times New Roman"/>
          <w:color w:val="333333"/>
          <w:shd w:val="clear" w:color="auto" w:fill="FFFFFF"/>
        </w:rPr>
        <w:t> </w:t>
      </w:r>
      <w:r>
        <w:rPr>
          <w:rFonts w:cs="Times New Roman"/>
          <w:b/>
          <w:bCs/>
          <w:color w:val="333333"/>
          <w:shd w:val="clear" w:color="auto" w:fill="FFFFFF"/>
        </w:rPr>
        <w:t>Порядка</w:t>
      </w:r>
      <w:r>
        <w:rPr>
          <w:rStyle w:val="apple-converted-space"/>
          <w:rFonts w:cs="Times New Roman"/>
          <w:color w:val="333333"/>
          <w:shd w:val="clear" w:color="auto" w:fill="FFFFFF"/>
        </w:rPr>
        <w:t> </w:t>
      </w:r>
      <w:r>
        <w:rPr>
          <w:rFonts w:cs="Times New Roman"/>
          <w:b/>
          <w:bCs/>
          <w:color w:val="333333"/>
          <w:shd w:val="clear" w:color="auto" w:fill="FFFFFF"/>
        </w:rPr>
        <w:t>проведениясамообследования</w:t>
      </w:r>
      <w:r>
        <w:rPr>
          <w:rStyle w:val="apple-converted-space"/>
          <w:rFonts w:cs="Times New Roman"/>
          <w:color w:val="333333"/>
          <w:shd w:val="clear" w:color="auto" w:fill="FFFFFF"/>
        </w:rPr>
        <w:t> </w:t>
      </w:r>
      <w:r>
        <w:rPr>
          <w:rFonts w:cs="Times New Roman"/>
          <w:color w:val="333333"/>
          <w:shd w:val="clear" w:color="auto" w:fill="FFFFFF"/>
        </w:rPr>
        <w:t xml:space="preserve">образовательной </w:t>
      </w:r>
      <w:proofErr w:type="spellStart"/>
      <w:r>
        <w:rPr>
          <w:rFonts w:cs="Times New Roman"/>
          <w:color w:val="333333"/>
          <w:shd w:val="clear" w:color="auto" w:fill="FFFFFF"/>
        </w:rPr>
        <w:t>организацией".</w:t>
      </w:r>
      <w:r>
        <w:rPr>
          <w:shd w:val="clear" w:color="auto" w:fill="FFFFFF"/>
        </w:rPr>
        <w:t>Целями</w:t>
      </w:r>
      <w:proofErr w:type="spellEnd"/>
      <w:r>
        <w:rPr>
          <w:shd w:val="clear" w:color="auto" w:fill="FFFFFF"/>
        </w:rPr>
        <w:t xml:space="preserve"> проведения </w:t>
      </w:r>
      <w:proofErr w:type="spellStart"/>
      <w:r>
        <w:rPr>
          <w:shd w:val="clear" w:color="auto" w:fill="FFFFFF"/>
        </w:rPr>
        <w:t>самообследования</w:t>
      </w:r>
      <w:proofErr w:type="spellEnd"/>
      <w:r>
        <w:rPr>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самообследования.</w:t>
      </w:r>
    </w:p>
    <w:p>
      <w:pPr>
        <w:tabs>
          <w:tab w:val="left" w:pos="900"/>
        </w:tabs>
        <w:spacing w:line="100" w:lineRule="atLeast"/>
        <w:ind w:firstLine="552"/>
        <w:jc w:val="both"/>
        <w:rPr>
          <w:bCs/>
          <w:shd w:val="clear" w:color="auto" w:fill="FFFFFF"/>
        </w:rPr>
      </w:pPr>
      <w:proofErr w:type="spellStart"/>
      <w:r>
        <w:rPr>
          <w:bCs/>
          <w:shd w:val="clear" w:color="auto" w:fill="FFFFFF"/>
        </w:rPr>
        <w:t>Самообследование</w:t>
      </w:r>
      <w:proofErr w:type="spellEnd"/>
      <w:r>
        <w:rPr>
          <w:bCs/>
          <w:shd w:val="clear" w:color="auto" w:fill="FFFFFF"/>
        </w:rPr>
        <w:t xml:space="preserve">   проводится   ежегодно   в   июне-августе,   администрацией   школы.   </w:t>
      </w:r>
      <w:proofErr w:type="spellStart"/>
      <w:r>
        <w:rPr>
          <w:bCs/>
          <w:shd w:val="clear" w:color="auto" w:fill="FFFFFF"/>
        </w:rPr>
        <w:t>Самообследование</w:t>
      </w:r>
      <w:proofErr w:type="spellEnd"/>
      <w:r>
        <w:rPr>
          <w:bCs/>
          <w:shd w:val="clear" w:color="auto" w:fill="FFFFFF"/>
        </w:rPr>
        <w:t xml:space="preserve"> проводится в форме анализа.</w:t>
      </w:r>
    </w:p>
    <w:p>
      <w:pPr>
        <w:tabs>
          <w:tab w:val="left" w:pos="900"/>
        </w:tabs>
        <w:spacing w:line="100" w:lineRule="atLeast"/>
        <w:jc w:val="both"/>
        <w:rPr>
          <w:shd w:val="clear" w:color="auto" w:fill="FFFFFF"/>
        </w:rPr>
      </w:pPr>
    </w:p>
    <w:p>
      <w:pPr>
        <w:numPr>
          <w:ilvl w:val="0"/>
          <w:numId w:val="4"/>
        </w:numPr>
        <w:tabs>
          <w:tab w:val="left" w:pos="900"/>
        </w:tabs>
        <w:spacing w:line="100" w:lineRule="atLeast"/>
        <w:jc w:val="both"/>
        <w:rPr>
          <w:b/>
          <w:bCs/>
        </w:rPr>
      </w:pPr>
      <w:r>
        <w:rPr>
          <w:b/>
          <w:bCs/>
        </w:rPr>
        <w:t>Организационно-правовое обеспечение образовательной деятельности</w:t>
      </w:r>
    </w:p>
    <w:p>
      <w:pPr>
        <w:tabs>
          <w:tab w:val="left" w:pos="900"/>
        </w:tabs>
        <w:spacing w:line="100" w:lineRule="atLeast"/>
        <w:jc w:val="both"/>
        <w:rPr>
          <w:b/>
          <w:i/>
          <w:shd w:val="clear" w:color="auto" w:fill="FFFFFF"/>
        </w:rPr>
      </w:pPr>
      <w:r>
        <w:rPr>
          <w:b/>
          <w:i/>
          <w:shd w:val="clear" w:color="auto" w:fill="FFFFFF"/>
        </w:rPr>
        <w:t>2.1. Устав образовательного учреждения</w:t>
      </w:r>
    </w:p>
    <w:p>
      <w:pPr>
        <w:tabs>
          <w:tab w:val="left" w:pos="900"/>
        </w:tabs>
        <w:spacing w:line="100" w:lineRule="atLeast"/>
        <w:jc w:val="both"/>
        <w:rPr>
          <w:shd w:val="clear" w:color="auto" w:fill="FFFFFF"/>
        </w:rPr>
      </w:pPr>
      <w:r>
        <w:rPr>
          <w:shd w:val="clear" w:color="auto" w:fill="FFFFFF"/>
        </w:rPr>
        <w:t>Принят решением общего собрания трудового коллектива МКОУ "</w:t>
      </w:r>
      <w:proofErr w:type="spellStart"/>
      <w:r>
        <w:rPr>
          <w:shd w:val="clear" w:color="auto" w:fill="FFFFFF"/>
        </w:rPr>
        <w:t>Урминская</w:t>
      </w:r>
      <w:proofErr w:type="spellEnd"/>
      <w:r>
        <w:rPr>
          <w:shd w:val="clear" w:color="auto" w:fill="FFFFFF"/>
        </w:rPr>
        <w:t xml:space="preserve"> ООШ" Протокол № 01 от 29.08.2011 г., Утверждён постановлением администрации муниципального района "Левашинский район" от 26.09.2011 № 157.</w:t>
      </w:r>
    </w:p>
    <w:p>
      <w:pPr>
        <w:tabs>
          <w:tab w:val="left" w:pos="900"/>
        </w:tabs>
        <w:spacing w:line="100" w:lineRule="atLeast"/>
        <w:jc w:val="both"/>
        <w:rPr>
          <w:b/>
          <w:i/>
          <w:shd w:val="clear" w:color="auto" w:fill="FFFFFF"/>
        </w:rPr>
      </w:pPr>
      <w:r>
        <w:rPr>
          <w:b/>
          <w:i/>
          <w:shd w:val="clear" w:color="auto" w:fill="FFFFFF"/>
        </w:rPr>
        <w:t>2.2. Юридический адрес ОУ, фактический адрес ОУ</w:t>
      </w:r>
    </w:p>
    <w:p>
      <w:pPr>
        <w:tabs>
          <w:tab w:val="left" w:pos="900"/>
        </w:tabs>
        <w:spacing w:line="100" w:lineRule="atLeast"/>
        <w:jc w:val="both"/>
        <w:rPr>
          <w:shd w:val="clear" w:color="auto" w:fill="FFFFFF"/>
        </w:rPr>
      </w:pPr>
      <w:r>
        <w:rPr>
          <w:shd w:val="clear" w:color="auto" w:fill="FFFFFF"/>
        </w:rPr>
        <w:t xml:space="preserve">Юридический и фактический адрес школы: </w:t>
      </w:r>
    </w:p>
    <w:p>
      <w:pPr>
        <w:tabs>
          <w:tab w:val="left" w:pos="900"/>
        </w:tabs>
        <w:spacing w:line="100" w:lineRule="atLeast"/>
        <w:jc w:val="both"/>
        <w:rPr>
          <w:shd w:val="clear" w:color="auto" w:fill="FFFFFF"/>
        </w:rPr>
      </w:pPr>
      <w:r>
        <w:rPr>
          <w:shd w:val="clear" w:color="auto" w:fill="FFFFFF"/>
        </w:rPr>
        <w:t xml:space="preserve">368322, с. </w:t>
      </w:r>
      <w:proofErr w:type="spellStart"/>
      <w:r>
        <w:rPr>
          <w:shd w:val="clear" w:color="auto" w:fill="FFFFFF"/>
        </w:rPr>
        <w:t>Урма</w:t>
      </w:r>
      <w:proofErr w:type="spellEnd"/>
      <w:r>
        <w:rPr>
          <w:shd w:val="clear" w:color="auto" w:fill="FFFFFF"/>
        </w:rPr>
        <w:t xml:space="preserve"> </w:t>
      </w:r>
      <w:proofErr w:type="spellStart"/>
      <w:r>
        <w:rPr>
          <w:shd w:val="clear" w:color="auto" w:fill="FFFFFF"/>
        </w:rPr>
        <w:t>Левашинского</w:t>
      </w:r>
      <w:proofErr w:type="spellEnd"/>
      <w:r>
        <w:rPr>
          <w:shd w:val="clear" w:color="auto" w:fill="FFFFFF"/>
        </w:rPr>
        <w:t xml:space="preserve"> района РД </w:t>
      </w:r>
    </w:p>
    <w:p>
      <w:pPr>
        <w:tabs>
          <w:tab w:val="left" w:pos="900"/>
        </w:tabs>
        <w:spacing w:line="100" w:lineRule="atLeast"/>
        <w:jc w:val="both"/>
        <w:rPr>
          <w:rFonts w:cs="Times New Roman"/>
          <w:shd w:val="clear" w:color="auto" w:fill="FFFFFF"/>
        </w:rPr>
      </w:pPr>
      <w:r>
        <w:rPr>
          <w:shd w:val="clear" w:color="auto" w:fill="FFFFFF"/>
        </w:rPr>
        <w:t xml:space="preserve">Телефон:  </w:t>
      </w:r>
      <w:r>
        <w:rPr>
          <w:b/>
          <w:shd w:val="clear" w:color="auto" w:fill="FFFFFF"/>
        </w:rPr>
        <w:t>8</w:t>
      </w:r>
      <w:r>
        <w:rPr>
          <w:rFonts w:cs="Times New Roman"/>
          <w:b/>
          <w:shd w:val="clear" w:color="auto" w:fill="FFFFFF"/>
        </w:rPr>
        <w:t>(928) 510 8055</w:t>
      </w:r>
    </w:p>
    <w:p>
      <w:pPr>
        <w:tabs>
          <w:tab w:val="left" w:pos="900"/>
        </w:tabs>
        <w:spacing w:line="100" w:lineRule="atLeast"/>
        <w:jc w:val="both"/>
        <w:rPr>
          <w:rFonts w:cs="Times New Roman"/>
          <w:shd w:val="clear" w:color="auto" w:fill="FFFFFF"/>
          <w:lang w:val="en-US"/>
        </w:rPr>
      </w:pPr>
      <w:r>
        <w:rPr>
          <w:shd w:val="clear" w:color="auto" w:fill="FFFFFF"/>
          <w:lang w:val="en-US"/>
        </w:rPr>
        <w:t xml:space="preserve">E-mail;   </w:t>
      </w:r>
      <w:r>
        <w:rPr>
          <w:rFonts w:cs="Times New Roman"/>
          <w:b/>
          <w:shd w:val="clear" w:color="auto" w:fill="FFFFFF"/>
          <w:lang w:val="en-US"/>
        </w:rPr>
        <w:t>urma-shcola@yandex.ru</w:t>
      </w:r>
    </w:p>
    <w:p>
      <w:pPr>
        <w:tabs>
          <w:tab w:val="left" w:pos="900"/>
        </w:tabs>
        <w:spacing w:line="100" w:lineRule="atLeast"/>
        <w:jc w:val="both"/>
        <w:rPr>
          <w:rFonts w:cs="Times New Roman"/>
          <w:b/>
          <w:shd w:val="clear" w:color="auto" w:fill="FFFFFF"/>
        </w:rPr>
      </w:pPr>
      <w:r>
        <w:rPr>
          <w:shd w:val="clear" w:color="auto" w:fill="FFFFFF"/>
        </w:rPr>
        <w:t xml:space="preserve">Сайт: </w:t>
      </w:r>
      <w:r>
        <w:rPr>
          <w:rFonts w:cs="Times New Roman"/>
          <w:shd w:val="clear" w:color="auto" w:fill="FFFFFF"/>
          <w:lang w:val="en-US"/>
        </w:rPr>
        <w:t>http</w:t>
      </w:r>
      <w:r>
        <w:rPr>
          <w:rFonts w:cs="Times New Roman"/>
          <w:shd w:val="clear" w:color="auto" w:fill="FFFFFF"/>
        </w:rPr>
        <w:t>://</w:t>
      </w:r>
      <w:r>
        <w:t xml:space="preserve"> </w:t>
      </w:r>
      <w:proofErr w:type="spellStart"/>
      <w:r>
        <w:rPr>
          <w:rFonts w:cs="Times New Roman"/>
          <w:b/>
          <w:shd w:val="clear" w:color="auto" w:fill="FFFFFF"/>
          <w:lang w:val="en-US"/>
        </w:rPr>
        <w:t>urmin</w:t>
      </w:r>
      <w:proofErr w:type="spellEnd"/>
      <w:r>
        <w:rPr>
          <w:rFonts w:cs="Times New Roman"/>
          <w:b/>
          <w:shd w:val="clear" w:color="auto" w:fill="FFFFFF"/>
        </w:rPr>
        <w:t>.</w:t>
      </w:r>
      <w:proofErr w:type="spellStart"/>
      <w:r>
        <w:rPr>
          <w:rFonts w:cs="Times New Roman"/>
          <w:b/>
          <w:shd w:val="clear" w:color="auto" w:fill="FFFFFF"/>
          <w:lang w:val="en-US"/>
        </w:rPr>
        <w:t>dagestanschool</w:t>
      </w:r>
      <w:proofErr w:type="spellEnd"/>
      <w:r>
        <w:rPr>
          <w:rFonts w:cs="Times New Roman"/>
          <w:b/>
          <w:shd w:val="clear" w:color="auto" w:fill="FFFFFF"/>
        </w:rPr>
        <w:t>.</w:t>
      </w:r>
      <w:proofErr w:type="spellStart"/>
      <w:r>
        <w:rPr>
          <w:rFonts w:cs="Times New Roman"/>
          <w:b/>
          <w:shd w:val="clear" w:color="auto" w:fill="FFFFFF"/>
          <w:lang w:val="en-US"/>
        </w:rPr>
        <w:t>ru</w:t>
      </w:r>
      <w:proofErr w:type="spellEnd"/>
    </w:p>
    <w:p>
      <w:pPr>
        <w:tabs>
          <w:tab w:val="left" w:pos="900"/>
        </w:tabs>
        <w:spacing w:line="100" w:lineRule="atLeast"/>
        <w:jc w:val="both"/>
        <w:rPr>
          <w:shd w:val="clear" w:color="auto" w:fill="FFFFFF"/>
        </w:rPr>
      </w:pPr>
      <w:r>
        <w:rPr>
          <w:b/>
          <w:i/>
          <w:shd w:val="clear" w:color="auto" w:fill="FFFFFF"/>
        </w:rPr>
        <w:t>2.3. Наличие свидетельств</w:t>
      </w:r>
      <w:r>
        <w:rPr>
          <w:shd w:val="clear" w:color="auto" w:fill="FFFFFF"/>
        </w:rPr>
        <w:t>:</w:t>
      </w:r>
    </w:p>
    <w:p>
      <w:pPr>
        <w:tabs>
          <w:tab w:val="left" w:pos="900"/>
        </w:tabs>
        <w:spacing w:line="100" w:lineRule="atLeast"/>
        <w:jc w:val="both"/>
        <w:rPr>
          <w:shd w:val="clear" w:color="auto" w:fill="FFFFFF"/>
        </w:rPr>
      </w:pPr>
      <w:r>
        <w:rPr>
          <w:shd w:val="clear" w:color="auto" w:fill="FFFFFF"/>
        </w:rPr>
        <w:t xml:space="preserve">  а) о внесении записи в Единый государственный реестр юридических лиц.  </w:t>
      </w:r>
    </w:p>
    <w:p>
      <w:pPr>
        <w:spacing w:line="100" w:lineRule="atLeast"/>
        <w:jc w:val="both"/>
        <w:rPr>
          <w:shd w:val="clear" w:color="auto" w:fill="FFFFFF"/>
        </w:rPr>
      </w:pPr>
      <w:r>
        <w:rPr>
          <w:shd w:val="clear" w:color="auto" w:fill="FFFFFF"/>
        </w:rPr>
        <w:t>Серия 05 № 002674542, дата выдачи 20 января 2013 г., Межрайонная инспекция Федеральной налоговой службы России № 9 по Республике Дагестан,   ОГРН 1050521000430.</w:t>
      </w:r>
    </w:p>
    <w:p>
      <w:pPr>
        <w:spacing w:line="100" w:lineRule="atLeast"/>
        <w:jc w:val="both"/>
        <w:rPr>
          <w:shd w:val="clear" w:color="auto" w:fill="FFFFFF"/>
        </w:rPr>
      </w:pPr>
      <w:r>
        <w:rPr>
          <w:shd w:val="clear" w:color="auto" w:fill="FFFFFF"/>
        </w:rPr>
        <w:t xml:space="preserve">  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pPr>
        <w:spacing w:line="100" w:lineRule="atLeast"/>
        <w:jc w:val="both"/>
        <w:rPr>
          <w:shd w:val="clear" w:color="auto" w:fill="FFFFFF"/>
        </w:rPr>
      </w:pPr>
      <w:r>
        <w:rPr>
          <w:shd w:val="clear" w:color="auto" w:fill="FFFFFF"/>
        </w:rPr>
        <w:t>Серия 05 № 002674543, дата выдачи 20 января 2000г., ИНН/КПП 0521008496/052101001.</w:t>
      </w:r>
    </w:p>
    <w:p>
      <w:pPr>
        <w:tabs>
          <w:tab w:val="left" w:pos="900"/>
        </w:tabs>
        <w:spacing w:line="100" w:lineRule="atLeast"/>
        <w:jc w:val="both"/>
        <w:rPr>
          <w:b/>
          <w:i/>
          <w:shd w:val="clear" w:color="auto" w:fill="FFFFFF"/>
        </w:rPr>
      </w:pPr>
      <w:r>
        <w:rPr>
          <w:b/>
          <w:i/>
          <w:shd w:val="clear" w:color="auto" w:fill="FFFFFF"/>
        </w:rPr>
        <w:t>2.4. Документы, на основании которых осуществляет свою деятельность ОУ:</w:t>
      </w:r>
    </w:p>
    <w:p>
      <w:pPr>
        <w:tabs>
          <w:tab w:val="left" w:pos="900"/>
        </w:tabs>
        <w:spacing w:line="100" w:lineRule="atLeast"/>
        <w:jc w:val="both"/>
        <w:rPr>
          <w:shd w:val="clear" w:color="auto" w:fill="FFFFFF"/>
        </w:rPr>
      </w:pPr>
      <w:r>
        <w:rPr>
          <w:shd w:val="clear" w:color="auto" w:fill="FFFFFF"/>
        </w:rPr>
        <w:t xml:space="preserve">  а) организационно – правовая форма: </w:t>
      </w:r>
      <w:r>
        <w:rPr>
          <w:b/>
          <w:i/>
          <w:shd w:val="clear" w:color="auto" w:fill="FFFFFF"/>
        </w:rPr>
        <w:t>муниципальное учреждение</w:t>
      </w:r>
      <w:r>
        <w:rPr>
          <w:shd w:val="clear" w:color="auto" w:fill="FFFFFF"/>
        </w:rPr>
        <w:t xml:space="preserve">, по типу – </w:t>
      </w:r>
      <w:r>
        <w:rPr>
          <w:b/>
          <w:i/>
          <w:shd w:val="clear" w:color="auto" w:fill="FFFFFF"/>
        </w:rPr>
        <w:t>казенное</w:t>
      </w:r>
      <w:r>
        <w:rPr>
          <w:shd w:val="clear" w:color="auto" w:fill="FFFFFF"/>
        </w:rPr>
        <w:t xml:space="preserve">. </w:t>
      </w:r>
    </w:p>
    <w:p>
      <w:pPr>
        <w:tabs>
          <w:tab w:val="left" w:pos="900"/>
        </w:tabs>
        <w:spacing w:line="100" w:lineRule="atLeast"/>
        <w:jc w:val="both"/>
        <w:rPr>
          <w:shd w:val="clear" w:color="auto" w:fill="FFFFFF"/>
        </w:rPr>
      </w:pPr>
      <w:r>
        <w:rPr>
          <w:shd w:val="clear" w:color="auto" w:fill="FFFFFF"/>
        </w:rPr>
        <w:t xml:space="preserve">  б) лицензия: серия, регистрационный номер, срок действия.</w:t>
      </w:r>
    </w:p>
    <w:p>
      <w:pPr>
        <w:spacing w:line="100" w:lineRule="atLeast"/>
        <w:jc w:val="both"/>
        <w:rPr>
          <w:shd w:val="clear" w:color="auto" w:fill="FFFFFF"/>
        </w:rPr>
      </w:pPr>
      <w:r>
        <w:rPr>
          <w:shd w:val="clear" w:color="auto" w:fill="FFFFFF"/>
        </w:rPr>
        <w:t>Лицензия № 7260, серия 05Л01 № 0001870 дата выдачи 29 января 2014 г., выдана Министерством образования, науки и молодежной политики Республики Дагестан, срок действия: бессрочная.</w:t>
      </w:r>
    </w:p>
    <w:p>
      <w:pPr>
        <w:spacing w:line="100" w:lineRule="atLeast"/>
        <w:jc w:val="both"/>
      </w:pPr>
      <w:r>
        <w:t xml:space="preserve">Образовательное учреждение   имеет лицензию на право осуществления следующих видов образовательной деятельности по программам:   </w:t>
      </w:r>
    </w:p>
    <w:p>
      <w:pPr>
        <w:spacing w:line="100" w:lineRule="atLeast"/>
        <w:jc w:val="both"/>
      </w:pPr>
      <w:r>
        <w:t xml:space="preserve"> общеобразовательная программа начального общего образования,  </w:t>
      </w:r>
    </w:p>
    <w:p>
      <w:pPr>
        <w:spacing w:line="100" w:lineRule="atLeast"/>
        <w:jc w:val="both"/>
      </w:pPr>
      <w:r>
        <w:t xml:space="preserve">общеобразовательная программа основного общего образования, </w:t>
      </w:r>
    </w:p>
    <w:p>
      <w:pPr>
        <w:spacing w:line="100" w:lineRule="atLeast"/>
        <w:jc w:val="both"/>
      </w:pPr>
      <w:r>
        <w:t xml:space="preserve">общеобразовательная программа среднего (полного) общего образования; </w:t>
      </w:r>
    </w:p>
    <w:p>
      <w:pPr>
        <w:spacing w:line="100" w:lineRule="atLeast"/>
        <w:jc w:val="both"/>
      </w:pPr>
      <w:r>
        <w:t>в) Свидетельство о государственной аккредитации: серия, регистрационный номер, срок действия.</w:t>
      </w:r>
    </w:p>
    <w:p>
      <w:pPr>
        <w:spacing w:line="100" w:lineRule="atLeast"/>
        <w:jc w:val="both"/>
      </w:pPr>
      <w:r>
        <w:t xml:space="preserve">Свидетельство </w:t>
      </w:r>
      <w:r>
        <w:rPr>
          <w:rFonts w:cs="Times New Roman"/>
        </w:rPr>
        <w:t>ОП № 016934</w:t>
      </w:r>
      <w:r>
        <w:t xml:space="preserve">, дата выдачи </w:t>
      </w:r>
      <w:r>
        <w:rPr>
          <w:rFonts w:cs="Times New Roman"/>
        </w:rPr>
        <w:t xml:space="preserve">от  03 июня 2011года  (регистрационный № 5022), </w:t>
      </w:r>
      <w:r>
        <w:t xml:space="preserve">выдано </w:t>
      </w:r>
      <w:r>
        <w:rPr>
          <w:shd w:val="clear" w:color="auto" w:fill="FFFFFF"/>
        </w:rPr>
        <w:t>Министерством образования и науки Республики Дагестан</w:t>
      </w:r>
      <w:proofErr w:type="gramStart"/>
      <w:r>
        <w:t>.</w:t>
      </w:r>
      <w:proofErr w:type="gramEnd"/>
      <w:r>
        <w:t xml:space="preserve"> (</w:t>
      </w:r>
      <w:proofErr w:type="gramStart"/>
      <w:r>
        <w:t>д</w:t>
      </w:r>
      <w:proofErr w:type="gramEnd"/>
      <w:r>
        <w:t xml:space="preserve">ействует до </w:t>
      </w:r>
      <w:r>
        <w:lastRenderedPageBreak/>
        <w:t>03.06.2023г)</w:t>
      </w:r>
    </w:p>
    <w:p>
      <w:pPr>
        <w:spacing w:line="100" w:lineRule="atLeast"/>
        <w:jc w:val="both"/>
        <w:rPr>
          <w:b/>
          <w:i/>
          <w:shd w:val="clear" w:color="auto" w:fill="FFFFFF"/>
        </w:rPr>
      </w:pPr>
      <w:r>
        <w:rPr>
          <w:b/>
          <w:i/>
          <w:shd w:val="clear" w:color="auto" w:fill="FFFFFF"/>
        </w:rPr>
        <w:t>2.5 Локальные акты, регламентирующие деятельность ОУ.</w:t>
      </w:r>
    </w:p>
    <w:p>
      <w:pPr>
        <w:pStyle w:val="af4"/>
        <w:numPr>
          <w:ilvl w:val="1"/>
          <w:numId w:val="20"/>
        </w:numPr>
        <w:rPr>
          <w:rFonts w:ascii="Times New Roman" w:hAnsi="Times New Roman"/>
          <w:sz w:val="24"/>
          <w:szCs w:val="24"/>
        </w:rPr>
      </w:pPr>
      <w:r>
        <w:rPr>
          <w:rFonts w:ascii="Times New Roman" w:hAnsi="Times New Roman"/>
          <w:sz w:val="24"/>
          <w:szCs w:val="24"/>
        </w:rPr>
        <w:t xml:space="preserve">      Общее положение</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граждан</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перевода и отчислении учащихся</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формах получения образования</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порядке оформления возникновения, приостановления и прекращения          отношений между ОУ,  обучающимися и  родителями.</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решении спорах между ОУ и родителями</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об общем собрании коллектива</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 педагогическом совете</w:t>
      </w:r>
    </w:p>
    <w:p>
      <w:pPr>
        <w:pStyle w:val="af4"/>
        <w:numPr>
          <w:ilvl w:val="1"/>
          <w:numId w:val="20"/>
        </w:numPr>
        <w:rPr>
          <w:rFonts w:ascii="Times New Roman" w:hAnsi="Times New Roman"/>
          <w:sz w:val="24"/>
          <w:szCs w:val="24"/>
        </w:rPr>
      </w:pPr>
      <w:r>
        <w:rPr>
          <w:rFonts w:ascii="Times New Roman" w:hAnsi="Times New Roman"/>
          <w:sz w:val="24"/>
          <w:szCs w:val="24"/>
        </w:rPr>
        <w:t xml:space="preserve">      Положение об управляющем совете</w:t>
      </w:r>
    </w:p>
    <w:p>
      <w:pPr>
        <w:pStyle w:val="af4"/>
        <w:numPr>
          <w:ilvl w:val="1"/>
          <w:numId w:val="20"/>
        </w:numPr>
        <w:rPr>
          <w:rFonts w:ascii="Times New Roman" w:hAnsi="Times New Roman"/>
          <w:sz w:val="24"/>
          <w:szCs w:val="24"/>
        </w:rPr>
      </w:pPr>
      <w:r>
        <w:rPr>
          <w:rFonts w:ascii="Times New Roman" w:hAnsi="Times New Roman"/>
          <w:sz w:val="24"/>
          <w:szCs w:val="24"/>
        </w:rPr>
        <w:t>Положение о комиссии по урегулированию споров между участниками ОУ</w:t>
      </w:r>
    </w:p>
    <w:p>
      <w:pPr>
        <w:pStyle w:val="af4"/>
        <w:numPr>
          <w:ilvl w:val="1"/>
          <w:numId w:val="20"/>
        </w:numPr>
        <w:rPr>
          <w:rFonts w:ascii="Times New Roman" w:hAnsi="Times New Roman"/>
          <w:sz w:val="24"/>
          <w:szCs w:val="24"/>
        </w:rPr>
      </w:pPr>
      <w:r>
        <w:rPr>
          <w:rFonts w:ascii="Times New Roman" w:hAnsi="Times New Roman"/>
          <w:sz w:val="24"/>
          <w:szCs w:val="24"/>
        </w:rPr>
        <w:t>Положение о комиссии по трудовым спорам</w:t>
      </w:r>
    </w:p>
    <w:p>
      <w:pPr>
        <w:pStyle w:val="af4"/>
        <w:numPr>
          <w:ilvl w:val="1"/>
          <w:numId w:val="20"/>
        </w:numPr>
        <w:rPr>
          <w:rFonts w:ascii="Times New Roman" w:hAnsi="Times New Roman"/>
          <w:sz w:val="24"/>
          <w:szCs w:val="24"/>
        </w:rPr>
      </w:pPr>
      <w:r>
        <w:rPr>
          <w:rFonts w:ascii="Times New Roman" w:hAnsi="Times New Roman"/>
          <w:sz w:val="24"/>
          <w:szCs w:val="24"/>
        </w:rPr>
        <w:t>Положение о методическом объединении</w:t>
      </w:r>
    </w:p>
    <w:p>
      <w:pPr>
        <w:pStyle w:val="af4"/>
        <w:numPr>
          <w:ilvl w:val="1"/>
          <w:numId w:val="20"/>
        </w:numPr>
        <w:rPr>
          <w:rFonts w:ascii="Times New Roman" w:hAnsi="Times New Roman"/>
          <w:sz w:val="24"/>
          <w:szCs w:val="24"/>
        </w:rPr>
      </w:pPr>
      <w:r>
        <w:rPr>
          <w:rFonts w:ascii="Times New Roman" w:hAnsi="Times New Roman"/>
          <w:sz w:val="24"/>
          <w:szCs w:val="24"/>
        </w:rPr>
        <w:t>Положение об утверждении  прав и обязанностей обучающихся</w:t>
      </w:r>
    </w:p>
    <w:p>
      <w:pPr>
        <w:pStyle w:val="af4"/>
        <w:numPr>
          <w:ilvl w:val="1"/>
          <w:numId w:val="20"/>
        </w:numPr>
        <w:rPr>
          <w:rFonts w:ascii="Times New Roman" w:hAnsi="Times New Roman"/>
          <w:sz w:val="24"/>
          <w:szCs w:val="24"/>
        </w:rPr>
      </w:pPr>
      <w:r>
        <w:rPr>
          <w:rFonts w:ascii="Times New Roman" w:hAnsi="Times New Roman"/>
          <w:sz w:val="24"/>
          <w:szCs w:val="24"/>
        </w:rPr>
        <w:t>Положение об ученическом совете</w:t>
      </w:r>
    </w:p>
    <w:p>
      <w:pPr>
        <w:pStyle w:val="af4"/>
        <w:numPr>
          <w:ilvl w:val="1"/>
          <w:numId w:val="20"/>
        </w:numPr>
        <w:rPr>
          <w:rFonts w:ascii="Times New Roman" w:hAnsi="Times New Roman"/>
          <w:sz w:val="24"/>
          <w:szCs w:val="24"/>
        </w:rPr>
      </w:pPr>
      <w:r>
        <w:rPr>
          <w:rFonts w:ascii="Times New Roman" w:hAnsi="Times New Roman"/>
          <w:sz w:val="24"/>
          <w:szCs w:val="24"/>
        </w:rPr>
        <w:t>Положение о порядке аттестации педработников на соответствие занимаемой должности</w:t>
      </w:r>
    </w:p>
    <w:p>
      <w:pPr>
        <w:pStyle w:val="af4"/>
        <w:numPr>
          <w:ilvl w:val="1"/>
          <w:numId w:val="20"/>
        </w:numPr>
        <w:rPr>
          <w:rFonts w:ascii="Times New Roman" w:hAnsi="Times New Roman"/>
          <w:sz w:val="24"/>
          <w:szCs w:val="24"/>
        </w:rPr>
      </w:pPr>
      <w:r>
        <w:rPr>
          <w:rFonts w:ascii="Times New Roman" w:hAnsi="Times New Roman"/>
          <w:sz w:val="24"/>
          <w:szCs w:val="24"/>
        </w:rPr>
        <w:t>Положение о внутренней системе качества оценки образования</w:t>
      </w:r>
    </w:p>
    <w:p>
      <w:pPr>
        <w:pStyle w:val="af4"/>
        <w:numPr>
          <w:ilvl w:val="1"/>
          <w:numId w:val="20"/>
        </w:numPr>
        <w:rPr>
          <w:rFonts w:ascii="Times New Roman" w:hAnsi="Times New Roman"/>
          <w:sz w:val="24"/>
          <w:szCs w:val="24"/>
        </w:rPr>
      </w:pPr>
      <w:r>
        <w:rPr>
          <w:rFonts w:ascii="Times New Roman" w:hAnsi="Times New Roman"/>
          <w:sz w:val="24"/>
          <w:szCs w:val="24"/>
        </w:rPr>
        <w:t>Положение о формах, периодичности и порядке текущего контроля успеваемости и промежуточной аттестации</w:t>
      </w:r>
    </w:p>
    <w:p>
      <w:pPr>
        <w:pStyle w:val="af4"/>
        <w:numPr>
          <w:ilvl w:val="1"/>
          <w:numId w:val="20"/>
        </w:numPr>
        <w:rPr>
          <w:rFonts w:ascii="Times New Roman" w:hAnsi="Times New Roman"/>
          <w:sz w:val="24"/>
          <w:szCs w:val="24"/>
        </w:rPr>
      </w:pPr>
      <w:r>
        <w:rPr>
          <w:rFonts w:ascii="Times New Roman" w:hAnsi="Times New Roman"/>
          <w:sz w:val="24"/>
          <w:szCs w:val="24"/>
        </w:rPr>
        <w:t>Положение о порядке проведений промежуточной аттестации обучающихся</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организации внеурочной деятельности обучающихся (ФГОС)</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организации проведения школьного этапа ВОШ (олимпиады)</w:t>
      </w:r>
    </w:p>
    <w:p>
      <w:pPr>
        <w:pStyle w:val="af4"/>
        <w:numPr>
          <w:ilvl w:val="1"/>
          <w:numId w:val="20"/>
        </w:numPr>
        <w:rPr>
          <w:rFonts w:ascii="Times New Roman" w:hAnsi="Times New Roman"/>
          <w:sz w:val="24"/>
          <w:szCs w:val="24"/>
        </w:rPr>
      </w:pPr>
      <w:r>
        <w:rPr>
          <w:rFonts w:ascii="Times New Roman" w:hAnsi="Times New Roman"/>
          <w:sz w:val="24"/>
          <w:szCs w:val="24"/>
        </w:rPr>
        <w:t>Положение о работе с одаренными детьми</w:t>
      </w:r>
    </w:p>
    <w:p>
      <w:pPr>
        <w:pStyle w:val="af4"/>
        <w:numPr>
          <w:ilvl w:val="1"/>
          <w:numId w:val="20"/>
        </w:numPr>
        <w:rPr>
          <w:rFonts w:ascii="Times New Roman" w:hAnsi="Times New Roman"/>
          <w:sz w:val="24"/>
          <w:szCs w:val="24"/>
        </w:rPr>
      </w:pPr>
      <w:r>
        <w:rPr>
          <w:rFonts w:ascii="Times New Roman" w:hAnsi="Times New Roman"/>
          <w:sz w:val="24"/>
          <w:szCs w:val="24"/>
        </w:rPr>
        <w:t>Положение о порядке организации индивидуального обучения детей на дому</w:t>
      </w:r>
    </w:p>
    <w:p>
      <w:pPr>
        <w:pStyle w:val="af4"/>
        <w:numPr>
          <w:ilvl w:val="1"/>
          <w:numId w:val="20"/>
        </w:numPr>
        <w:rPr>
          <w:rFonts w:ascii="Times New Roman" w:hAnsi="Times New Roman"/>
          <w:sz w:val="24"/>
          <w:szCs w:val="24"/>
        </w:rPr>
      </w:pPr>
      <w:r>
        <w:rPr>
          <w:rFonts w:ascii="Times New Roman" w:hAnsi="Times New Roman"/>
          <w:sz w:val="24"/>
          <w:szCs w:val="24"/>
        </w:rPr>
        <w:t>Положение о школьной предметной неделе</w:t>
      </w:r>
    </w:p>
    <w:p>
      <w:pPr>
        <w:pStyle w:val="af4"/>
        <w:numPr>
          <w:ilvl w:val="1"/>
          <w:numId w:val="20"/>
        </w:numPr>
        <w:rPr>
          <w:rFonts w:ascii="Times New Roman" w:hAnsi="Times New Roman"/>
          <w:sz w:val="24"/>
          <w:szCs w:val="24"/>
        </w:rPr>
      </w:pPr>
      <w:r>
        <w:rPr>
          <w:rFonts w:ascii="Times New Roman" w:hAnsi="Times New Roman"/>
          <w:sz w:val="24"/>
          <w:szCs w:val="24"/>
        </w:rPr>
        <w:t xml:space="preserve">Положение об аттестационной комиссии для проведения  </w:t>
      </w:r>
      <w:proofErr w:type="spellStart"/>
      <w:r>
        <w:rPr>
          <w:rFonts w:ascii="Times New Roman" w:hAnsi="Times New Roman"/>
          <w:sz w:val="24"/>
          <w:szCs w:val="24"/>
        </w:rPr>
        <w:t>гос</w:t>
      </w:r>
      <w:proofErr w:type="gramStart"/>
      <w:r>
        <w:rPr>
          <w:rFonts w:ascii="Times New Roman" w:hAnsi="Times New Roman"/>
          <w:sz w:val="24"/>
          <w:szCs w:val="24"/>
        </w:rPr>
        <w:t>.а</w:t>
      </w:r>
      <w:proofErr w:type="gramEnd"/>
      <w:r>
        <w:rPr>
          <w:rFonts w:ascii="Times New Roman" w:hAnsi="Times New Roman"/>
          <w:sz w:val="24"/>
          <w:szCs w:val="24"/>
        </w:rPr>
        <w:t>ттестации</w:t>
      </w:r>
      <w:proofErr w:type="spellEnd"/>
      <w:r>
        <w:rPr>
          <w:rFonts w:ascii="Times New Roman" w:hAnsi="Times New Roman"/>
          <w:sz w:val="24"/>
          <w:szCs w:val="24"/>
        </w:rPr>
        <w:t xml:space="preserve"> выпускников</w:t>
      </w:r>
    </w:p>
    <w:p>
      <w:pPr>
        <w:pStyle w:val="af4"/>
        <w:numPr>
          <w:ilvl w:val="1"/>
          <w:numId w:val="20"/>
        </w:numPr>
        <w:rPr>
          <w:rFonts w:ascii="Times New Roman" w:hAnsi="Times New Roman"/>
          <w:sz w:val="24"/>
          <w:szCs w:val="24"/>
        </w:rPr>
      </w:pPr>
      <w:r>
        <w:rPr>
          <w:rFonts w:ascii="Times New Roman" w:hAnsi="Times New Roman"/>
          <w:sz w:val="24"/>
          <w:szCs w:val="24"/>
        </w:rPr>
        <w:t>Положение о библиотеке</w:t>
      </w:r>
    </w:p>
    <w:p>
      <w:pPr>
        <w:pStyle w:val="af4"/>
        <w:numPr>
          <w:ilvl w:val="1"/>
          <w:numId w:val="20"/>
        </w:numPr>
        <w:rPr>
          <w:rFonts w:ascii="Times New Roman" w:hAnsi="Times New Roman"/>
          <w:sz w:val="24"/>
          <w:szCs w:val="24"/>
        </w:rPr>
      </w:pPr>
      <w:r>
        <w:rPr>
          <w:rFonts w:ascii="Times New Roman" w:hAnsi="Times New Roman"/>
          <w:sz w:val="24"/>
          <w:szCs w:val="24"/>
        </w:rPr>
        <w:t>Положение о правиле пользования библиотекой</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официальном сайте</w:t>
      </w:r>
    </w:p>
    <w:p>
      <w:pPr>
        <w:pStyle w:val="af4"/>
        <w:numPr>
          <w:ilvl w:val="1"/>
          <w:numId w:val="20"/>
        </w:numPr>
        <w:rPr>
          <w:rFonts w:ascii="Times New Roman" w:hAnsi="Times New Roman"/>
          <w:sz w:val="24"/>
          <w:szCs w:val="24"/>
        </w:rPr>
      </w:pPr>
      <w:r>
        <w:rPr>
          <w:rFonts w:ascii="Times New Roman" w:hAnsi="Times New Roman"/>
          <w:sz w:val="24"/>
          <w:szCs w:val="24"/>
        </w:rPr>
        <w:t>Положение о столовой</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обеспечении питанием обучающихся</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организованных перевозках обучающихся и воспитанников</w:t>
      </w:r>
    </w:p>
    <w:p>
      <w:pPr>
        <w:pStyle w:val="af4"/>
        <w:numPr>
          <w:ilvl w:val="1"/>
          <w:numId w:val="20"/>
        </w:numPr>
        <w:rPr>
          <w:rFonts w:ascii="Times New Roman" w:hAnsi="Times New Roman"/>
          <w:sz w:val="24"/>
          <w:szCs w:val="24"/>
        </w:rPr>
      </w:pPr>
      <w:r>
        <w:rPr>
          <w:rFonts w:ascii="Times New Roman" w:hAnsi="Times New Roman"/>
          <w:sz w:val="24"/>
          <w:szCs w:val="24"/>
        </w:rPr>
        <w:t>Положение о классном руководстве</w:t>
      </w:r>
    </w:p>
    <w:p>
      <w:pPr>
        <w:pStyle w:val="af4"/>
        <w:numPr>
          <w:ilvl w:val="1"/>
          <w:numId w:val="20"/>
        </w:numPr>
        <w:rPr>
          <w:rFonts w:ascii="Times New Roman" w:hAnsi="Times New Roman"/>
          <w:sz w:val="24"/>
          <w:szCs w:val="24"/>
        </w:rPr>
      </w:pPr>
      <w:r>
        <w:rPr>
          <w:rFonts w:ascii="Times New Roman" w:hAnsi="Times New Roman"/>
          <w:sz w:val="24"/>
          <w:szCs w:val="24"/>
        </w:rPr>
        <w:t>Положение об учебном кабинете</w:t>
      </w:r>
    </w:p>
    <w:p>
      <w:pPr>
        <w:pStyle w:val="af4"/>
        <w:numPr>
          <w:ilvl w:val="1"/>
          <w:numId w:val="20"/>
        </w:numPr>
        <w:rPr>
          <w:rFonts w:ascii="Times New Roman" w:hAnsi="Times New Roman"/>
          <w:sz w:val="24"/>
          <w:szCs w:val="24"/>
        </w:rPr>
      </w:pPr>
      <w:r>
        <w:rPr>
          <w:rFonts w:ascii="Times New Roman" w:hAnsi="Times New Roman"/>
          <w:sz w:val="24"/>
          <w:szCs w:val="24"/>
        </w:rPr>
        <w:t>Положение о замещении временно отсутствующего учителя</w:t>
      </w:r>
    </w:p>
    <w:p>
      <w:pPr>
        <w:pStyle w:val="af4"/>
        <w:numPr>
          <w:ilvl w:val="1"/>
          <w:numId w:val="20"/>
        </w:numPr>
        <w:rPr>
          <w:rFonts w:ascii="Times New Roman" w:hAnsi="Times New Roman"/>
          <w:sz w:val="24"/>
          <w:szCs w:val="24"/>
        </w:rPr>
      </w:pPr>
      <w:r>
        <w:rPr>
          <w:rFonts w:ascii="Times New Roman" w:hAnsi="Times New Roman"/>
          <w:sz w:val="24"/>
          <w:szCs w:val="24"/>
        </w:rPr>
        <w:t>Трудовой договор с учителем</w:t>
      </w:r>
    </w:p>
    <w:p>
      <w:pPr>
        <w:pStyle w:val="af4"/>
        <w:numPr>
          <w:ilvl w:val="1"/>
          <w:numId w:val="20"/>
        </w:numPr>
        <w:rPr>
          <w:rFonts w:ascii="Times New Roman" w:hAnsi="Times New Roman"/>
          <w:sz w:val="24"/>
          <w:szCs w:val="24"/>
        </w:rPr>
      </w:pPr>
      <w:r>
        <w:rPr>
          <w:rFonts w:ascii="Times New Roman" w:hAnsi="Times New Roman"/>
          <w:sz w:val="24"/>
          <w:szCs w:val="24"/>
        </w:rPr>
        <w:t>Трудовой договор с техперсоналом</w:t>
      </w:r>
    </w:p>
    <w:p>
      <w:pPr>
        <w:pStyle w:val="af4"/>
        <w:numPr>
          <w:ilvl w:val="1"/>
          <w:numId w:val="20"/>
        </w:numPr>
        <w:rPr>
          <w:rFonts w:ascii="Times New Roman" w:hAnsi="Times New Roman"/>
          <w:sz w:val="24"/>
          <w:szCs w:val="24"/>
        </w:rPr>
      </w:pPr>
      <w:r>
        <w:rPr>
          <w:rFonts w:ascii="Times New Roman" w:hAnsi="Times New Roman"/>
          <w:sz w:val="24"/>
          <w:szCs w:val="24"/>
        </w:rPr>
        <w:t>Договор об обучении между ОУ и родителями</w:t>
      </w:r>
    </w:p>
    <w:p>
      <w:pPr>
        <w:pStyle w:val="af4"/>
        <w:numPr>
          <w:ilvl w:val="1"/>
          <w:numId w:val="20"/>
        </w:numPr>
        <w:rPr>
          <w:rFonts w:ascii="Times New Roman" w:hAnsi="Times New Roman"/>
          <w:sz w:val="24"/>
          <w:szCs w:val="24"/>
        </w:rPr>
      </w:pPr>
      <w:r>
        <w:rPr>
          <w:rFonts w:ascii="Times New Roman" w:hAnsi="Times New Roman"/>
          <w:sz w:val="24"/>
          <w:szCs w:val="24"/>
        </w:rPr>
        <w:t>Договор на образование третьей ступени</w:t>
      </w:r>
    </w:p>
    <w:p>
      <w:pPr>
        <w:pStyle w:val="af4"/>
        <w:numPr>
          <w:ilvl w:val="1"/>
          <w:numId w:val="20"/>
        </w:numPr>
        <w:rPr>
          <w:rFonts w:ascii="Times New Roman" w:hAnsi="Times New Roman"/>
          <w:sz w:val="24"/>
          <w:szCs w:val="24"/>
        </w:rPr>
      </w:pPr>
      <w:r>
        <w:rPr>
          <w:rFonts w:ascii="Times New Roman" w:hAnsi="Times New Roman"/>
          <w:sz w:val="24"/>
          <w:szCs w:val="24"/>
        </w:rPr>
        <w:t>Положение о базовом ОУ</w:t>
      </w:r>
    </w:p>
    <w:p>
      <w:pPr>
        <w:pStyle w:val="af4"/>
        <w:numPr>
          <w:ilvl w:val="1"/>
          <w:numId w:val="20"/>
        </w:numPr>
        <w:rPr>
          <w:rFonts w:ascii="Times New Roman" w:hAnsi="Times New Roman"/>
          <w:sz w:val="24"/>
          <w:szCs w:val="24"/>
        </w:rPr>
      </w:pPr>
      <w:r>
        <w:rPr>
          <w:rFonts w:ascii="Times New Roman" w:hAnsi="Times New Roman"/>
          <w:sz w:val="24"/>
          <w:szCs w:val="24"/>
        </w:rPr>
        <w:t>Правила внутреннего распорядка обучающихся</w:t>
      </w:r>
    </w:p>
    <w:p>
      <w:pPr>
        <w:pStyle w:val="af4"/>
        <w:numPr>
          <w:ilvl w:val="1"/>
          <w:numId w:val="20"/>
        </w:numPr>
        <w:rPr>
          <w:rFonts w:ascii="Times New Roman" w:hAnsi="Times New Roman"/>
          <w:sz w:val="24"/>
          <w:szCs w:val="24"/>
        </w:rPr>
      </w:pPr>
      <w:r>
        <w:rPr>
          <w:rFonts w:ascii="Times New Roman" w:hAnsi="Times New Roman"/>
          <w:sz w:val="24"/>
          <w:szCs w:val="24"/>
        </w:rPr>
        <w:t>Положение об оплате стимулирующей части ФОТ</w:t>
      </w:r>
    </w:p>
    <w:p>
      <w:pPr>
        <w:pStyle w:val="af4"/>
        <w:numPr>
          <w:ilvl w:val="1"/>
          <w:numId w:val="20"/>
        </w:numPr>
        <w:rPr>
          <w:rFonts w:ascii="Times New Roman" w:hAnsi="Times New Roman"/>
          <w:sz w:val="24"/>
          <w:szCs w:val="24"/>
        </w:rPr>
      </w:pPr>
      <w:r>
        <w:rPr>
          <w:rFonts w:ascii="Times New Roman" w:hAnsi="Times New Roman"/>
          <w:sz w:val="24"/>
          <w:szCs w:val="24"/>
        </w:rPr>
        <w:t>Коллективный договор с приложением</w:t>
      </w:r>
    </w:p>
    <w:p>
      <w:pPr>
        <w:pStyle w:val="af4"/>
        <w:numPr>
          <w:ilvl w:val="1"/>
          <w:numId w:val="20"/>
        </w:numPr>
        <w:rPr>
          <w:rFonts w:ascii="Times New Roman" w:hAnsi="Times New Roman"/>
          <w:sz w:val="24"/>
          <w:szCs w:val="24"/>
        </w:rPr>
      </w:pPr>
      <w:r>
        <w:rPr>
          <w:rFonts w:ascii="Times New Roman" w:hAnsi="Times New Roman"/>
          <w:sz w:val="24"/>
          <w:szCs w:val="24"/>
        </w:rPr>
        <w:t>Правила внутреннего трудового распорядка для работников</w:t>
      </w:r>
    </w:p>
    <w:p>
      <w:pPr>
        <w:pStyle w:val="af4"/>
        <w:numPr>
          <w:ilvl w:val="1"/>
          <w:numId w:val="20"/>
        </w:numPr>
        <w:rPr>
          <w:rFonts w:ascii="Times New Roman" w:hAnsi="Times New Roman"/>
          <w:sz w:val="24"/>
          <w:szCs w:val="24"/>
        </w:rPr>
      </w:pPr>
      <w:r>
        <w:rPr>
          <w:rFonts w:ascii="Times New Roman" w:hAnsi="Times New Roman"/>
          <w:sz w:val="24"/>
          <w:szCs w:val="24"/>
        </w:rPr>
        <w:t>Перечень оснований получения материальной помощи работником</w:t>
      </w:r>
    </w:p>
    <w:p>
      <w:pPr>
        <w:pStyle w:val="af4"/>
        <w:numPr>
          <w:ilvl w:val="1"/>
          <w:numId w:val="20"/>
        </w:numPr>
        <w:rPr>
          <w:rFonts w:ascii="Times New Roman" w:hAnsi="Times New Roman"/>
          <w:sz w:val="24"/>
          <w:szCs w:val="24"/>
        </w:rPr>
      </w:pPr>
      <w:r>
        <w:rPr>
          <w:rFonts w:ascii="Times New Roman" w:hAnsi="Times New Roman"/>
          <w:sz w:val="24"/>
          <w:szCs w:val="24"/>
        </w:rPr>
        <w:t>План работы по оздоровительно-профилактическим мероприятиям</w:t>
      </w:r>
    </w:p>
    <w:p>
      <w:pPr>
        <w:pStyle w:val="af4"/>
        <w:numPr>
          <w:ilvl w:val="1"/>
          <w:numId w:val="20"/>
        </w:numPr>
        <w:rPr>
          <w:rFonts w:ascii="Times New Roman" w:hAnsi="Times New Roman"/>
          <w:sz w:val="24"/>
          <w:szCs w:val="24"/>
        </w:rPr>
      </w:pPr>
      <w:r>
        <w:rPr>
          <w:rFonts w:ascii="Times New Roman" w:hAnsi="Times New Roman"/>
          <w:sz w:val="24"/>
          <w:szCs w:val="24"/>
        </w:rPr>
        <w:t>Перечень учебников используемых в учебном процессе МКОУ «</w:t>
      </w:r>
      <w:proofErr w:type="spellStart"/>
      <w:r>
        <w:rPr>
          <w:rFonts w:ascii="Times New Roman" w:hAnsi="Times New Roman"/>
          <w:sz w:val="24"/>
          <w:szCs w:val="24"/>
        </w:rPr>
        <w:t>Урминская</w:t>
      </w:r>
      <w:proofErr w:type="spellEnd"/>
      <w:r>
        <w:rPr>
          <w:rFonts w:ascii="Times New Roman" w:hAnsi="Times New Roman"/>
          <w:sz w:val="24"/>
          <w:szCs w:val="24"/>
        </w:rPr>
        <w:t xml:space="preserve"> ООШ»</w:t>
      </w:r>
    </w:p>
    <w:p>
      <w:pPr>
        <w:pStyle w:val="af4"/>
        <w:numPr>
          <w:ilvl w:val="1"/>
          <w:numId w:val="20"/>
        </w:numPr>
        <w:rPr>
          <w:rFonts w:ascii="Times New Roman" w:hAnsi="Times New Roman"/>
          <w:sz w:val="24"/>
          <w:szCs w:val="24"/>
        </w:rPr>
      </w:pPr>
      <w:r>
        <w:rPr>
          <w:rFonts w:ascii="Times New Roman" w:hAnsi="Times New Roman"/>
          <w:sz w:val="24"/>
          <w:szCs w:val="24"/>
        </w:rPr>
        <w:t>Информация обеспеченности учебными изданиями</w:t>
      </w:r>
    </w:p>
    <w:p>
      <w:pPr>
        <w:pStyle w:val="af4"/>
        <w:numPr>
          <w:ilvl w:val="1"/>
          <w:numId w:val="20"/>
        </w:numPr>
        <w:rPr>
          <w:rFonts w:ascii="Times New Roman" w:hAnsi="Times New Roman"/>
          <w:sz w:val="24"/>
          <w:szCs w:val="24"/>
        </w:rPr>
      </w:pPr>
      <w:r>
        <w:rPr>
          <w:rFonts w:ascii="Times New Roman" w:hAnsi="Times New Roman"/>
          <w:sz w:val="24"/>
          <w:szCs w:val="24"/>
        </w:rPr>
        <w:t>План перспективного развития МКОУ «</w:t>
      </w:r>
      <w:proofErr w:type="spellStart"/>
      <w:r>
        <w:rPr>
          <w:rFonts w:ascii="Times New Roman" w:hAnsi="Times New Roman"/>
          <w:sz w:val="24"/>
          <w:szCs w:val="24"/>
        </w:rPr>
        <w:t>Урминская</w:t>
      </w:r>
      <w:proofErr w:type="spellEnd"/>
      <w:r>
        <w:rPr>
          <w:rFonts w:ascii="Times New Roman" w:hAnsi="Times New Roman"/>
          <w:sz w:val="24"/>
          <w:szCs w:val="24"/>
        </w:rPr>
        <w:t xml:space="preserve"> ООШ»</w:t>
      </w:r>
    </w:p>
    <w:p>
      <w:pPr>
        <w:pStyle w:val="af4"/>
        <w:numPr>
          <w:ilvl w:val="1"/>
          <w:numId w:val="20"/>
        </w:numPr>
        <w:rPr>
          <w:rFonts w:ascii="Times New Roman" w:hAnsi="Times New Roman"/>
          <w:sz w:val="24"/>
          <w:szCs w:val="24"/>
        </w:rPr>
      </w:pPr>
      <w:r>
        <w:rPr>
          <w:rFonts w:ascii="Times New Roman" w:hAnsi="Times New Roman"/>
          <w:sz w:val="24"/>
          <w:szCs w:val="24"/>
        </w:rPr>
        <w:t>Проект развития МКОУ «</w:t>
      </w:r>
      <w:proofErr w:type="spellStart"/>
      <w:r>
        <w:rPr>
          <w:rFonts w:ascii="Times New Roman" w:hAnsi="Times New Roman"/>
          <w:sz w:val="24"/>
          <w:szCs w:val="24"/>
        </w:rPr>
        <w:t>Урминская</w:t>
      </w:r>
      <w:proofErr w:type="spellEnd"/>
      <w:r>
        <w:rPr>
          <w:rFonts w:ascii="Times New Roman" w:hAnsi="Times New Roman"/>
          <w:sz w:val="24"/>
          <w:szCs w:val="24"/>
        </w:rPr>
        <w:t xml:space="preserve"> ООШ»</w:t>
      </w:r>
    </w:p>
    <w:p>
      <w:pPr>
        <w:pStyle w:val="af4"/>
        <w:numPr>
          <w:ilvl w:val="1"/>
          <w:numId w:val="20"/>
        </w:numPr>
        <w:rPr>
          <w:rFonts w:ascii="Times New Roman" w:hAnsi="Times New Roman"/>
          <w:sz w:val="24"/>
          <w:szCs w:val="24"/>
        </w:rPr>
      </w:pPr>
      <w:r>
        <w:rPr>
          <w:rFonts w:ascii="Times New Roman" w:hAnsi="Times New Roman"/>
          <w:sz w:val="24"/>
          <w:szCs w:val="24"/>
        </w:rPr>
        <w:t>Паспорт по обеспечению безопасности дорожного движения</w:t>
      </w:r>
    </w:p>
    <w:p>
      <w:pPr>
        <w:pStyle w:val="af4"/>
        <w:numPr>
          <w:ilvl w:val="1"/>
          <w:numId w:val="20"/>
        </w:numPr>
        <w:rPr>
          <w:rFonts w:ascii="Times New Roman" w:hAnsi="Times New Roman"/>
          <w:sz w:val="24"/>
          <w:szCs w:val="24"/>
        </w:rPr>
      </w:pPr>
      <w:r>
        <w:rPr>
          <w:rFonts w:ascii="Times New Roman" w:hAnsi="Times New Roman"/>
          <w:sz w:val="24"/>
          <w:szCs w:val="24"/>
        </w:rPr>
        <w:lastRenderedPageBreak/>
        <w:t>Комплект нормативных документов пожарной безопасности</w:t>
      </w:r>
    </w:p>
    <w:p>
      <w:pPr>
        <w:pStyle w:val="af4"/>
        <w:numPr>
          <w:ilvl w:val="1"/>
          <w:numId w:val="20"/>
        </w:numPr>
        <w:rPr>
          <w:rFonts w:ascii="Times New Roman" w:hAnsi="Times New Roman"/>
          <w:sz w:val="24"/>
          <w:szCs w:val="24"/>
        </w:rPr>
      </w:pPr>
      <w:r>
        <w:rPr>
          <w:rFonts w:ascii="Times New Roman" w:hAnsi="Times New Roman"/>
          <w:sz w:val="24"/>
          <w:szCs w:val="24"/>
        </w:rPr>
        <w:t>Договор о медицинском обслуживании учащихся</w:t>
      </w:r>
    </w:p>
    <w:p>
      <w:pPr>
        <w:pStyle w:val="af4"/>
        <w:numPr>
          <w:ilvl w:val="1"/>
          <w:numId w:val="20"/>
        </w:numPr>
        <w:rPr>
          <w:rFonts w:ascii="Times New Roman" w:hAnsi="Times New Roman"/>
          <w:sz w:val="24"/>
          <w:szCs w:val="24"/>
        </w:rPr>
      </w:pPr>
      <w:r>
        <w:rPr>
          <w:rFonts w:ascii="Times New Roman" w:hAnsi="Times New Roman"/>
          <w:sz w:val="24"/>
          <w:szCs w:val="24"/>
        </w:rPr>
        <w:t>Договор об оказании бесплатных медицинских услуг (предрейс.мед.осмотр)</w:t>
      </w:r>
    </w:p>
    <w:p>
      <w:pPr>
        <w:pStyle w:val="af4"/>
        <w:numPr>
          <w:ilvl w:val="1"/>
          <w:numId w:val="20"/>
        </w:numPr>
        <w:rPr>
          <w:rFonts w:ascii="Times New Roman" w:hAnsi="Times New Roman"/>
          <w:sz w:val="24"/>
          <w:szCs w:val="24"/>
        </w:rPr>
      </w:pPr>
      <w:r>
        <w:rPr>
          <w:rFonts w:ascii="Times New Roman" w:hAnsi="Times New Roman"/>
          <w:sz w:val="24"/>
          <w:szCs w:val="24"/>
        </w:rPr>
        <w:t>Программа развития физической культуры.</w:t>
      </w:r>
    </w:p>
    <w:p>
      <w:pPr>
        <w:spacing w:line="100" w:lineRule="atLeast"/>
        <w:jc w:val="both"/>
        <w:rPr>
          <w:b/>
          <w:i/>
        </w:rPr>
      </w:pPr>
      <w:r>
        <w:rPr>
          <w:b/>
          <w:i/>
          <w:shd w:val="clear" w:color="auto" w:fill="FFFFFF"/>
        </w:rPr>
        <w:t xml:space="preserve">2.6. </w:t>
      </w:r>
      <w:r>
        <w:rPr>
          <w:b/>
          <w:i/>
        </w:rPr>
        <w:t>Учредитель</w:t>
      </w:r>
    </w:p>
    <w:p>
      <w:pPr>
        <w:spacing w:line="100" w:lineRule="atLeast"/>
        <w:jc w:val="both"/>
      </w:pPr>
      <w:r>
        <w:t>Учредителем учреждения  является Администрация Муниципального района "Левашинский район"</w:t>
      </w:r>
    </w:p>
    <w:p>
      <w:pPr>
        <w:spacing w:line="100" w:lineRule="atLeast"/>
        <w:jc w:val="both"/>
      </w:pPr>
      <w:r>
        <w:t xml:space="preserve"> Адрес: 368320 </w:t>
      </w:r>
      <w:proofErr w:type="spellStart"/>
      <w:r>
        <w:t>с.Леваши</w:t>
      </w:r>
      <w:proofErr w:type="spellEnd"/>
      <w:r>
        <w:t xml:space="preserve"> РД</w:t>
      </w:r>
    </w:p>
    <w:p>
      <w:pPr>
        <w:spacing w:line="100" w:lineRule="atLeast"/>
        <w:jc w:val="both"/>
      </w:pPr>
      <w:r>
        <w:t xml:space="preserve"> </w:t>
      </w:r>
    </w:p>
    <w:p>
      <w:pPr>
        <w:tabs>
          <w:tab w:val="left" w:pos="900"/>
        </w:tabs>
        <w:spacing w:line="100" w:lineRule="atLeast"/>
        <w:jc w:val="both"/>
        <w:rPr>
          <w:b/>
          <w:bCs/>
          <w:shd w:val="clear" w:color="auto" w:fill="FFFFFF"/>
        </w:rPr>
      </w:pPr>
      <w:r>
        <w:rPr>
          <w:b/>
          <w:bCs/>
          <w:shd w:val="clear" w:color="auto" w:fill="FFFFFF"/>
        </w:rPr>
        <w:t>3. Система управления образовательным учреждением</w:t>
      </w:r>
    </w:p>
    <w:p>
      <w:pPr>
        <w:tabs>
          <w:tab w:val="left" w:pos="900"/>
        </w:tabs>
        <w:spacing w:line="100" w:lineRule="atLeast"/>
        <w:jc w:val="both"/>
        <w:rPr>
          <w:shd w:val="clear" w:color="auto" w:fill="FFFFFF"/>
        </w:rPr>
      </w:pPr>
      <w:r>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pPr>
        <w:tabs>
          <w:tab w:val="left" w:pos="900"/>
        </w:tabs>
        <w:spacing w:line="100" w:lineRule="atLeast"/>
        <w:jc w:val="both"/>
        <w:rPr>
          <w:shd w:val="clear" w:color="auto" w:fill="FFFFFF"/>
        </w:rPr>
      </w:pPr>
      <w:r>
        <w:rPr>
          <w:shd w:val="clear" w:color="auto" w:fill="FFFFFF"/>
        </w:rPr>
        <w:t xml:space="preserve"> </w:t>
      </w:r>
    </w:p>
    <w:tbl>
      <w:tblPr>
        <w:tblW w:w="0" w:type="auto"/>
        <w:tblInd w:w="-30" w:type="dxa"/>
        <w:tblLayout w:type="fixed"/>
        <w:tblLook w:val="0000" w:firstRow="0" w:lastRow="0" w:firstColumn="0" w:lastColumn="0" w:noHBand="0" w:noVBand="0"/>
      </w:tblPr>
      <w:tblGrid>
        <w:gridCol w:w="647"/>
        <w:gridCol w:w="2639"/>
        <w:gridCol w:w="6391"/>
      </w:tblGrid>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ind w:right="1276"/>
              <w:rPr>
                <w:rFonts w:eastAsia="Times New Roman"/>
                <w:b/>
                <w:shd w:val="clear" w:color="auto" w:fill="FFFFFF"/>
              </w:rPr>
            </w:pPr>
            <w:r>
              <w:rPr>
                <w:rFonts w:eastAsia="Times New Roman"/>
                <w:b/>
                <w:shd w:val="clear" w:color="auto" w:fill="FFFFFF"/>
              </w:rPr>
              <w:t>№</w:t>
            </w:r>
          </w:p>
        </w:tc>
        <w:tc>
          <w:tcPr>
            <w:tcW w:w="2639" w:type="dxa"/>
            <w:tcBorders>
              <w:top w:val="single" w:sz="4" w:space="0" w:color="000000"/>
              <w:left w:val="single" w:sz="4" w:space="0" w:color="000000"/>
              <w:bottom w:val="single" w:sz="4" w:space="0" w:color="000000"/>
            </w:tcBorders>
            <w:shd w:val="clear" w:color="auto" w:fill="auto"/>
          </w:tcPr>
          <w:p>
            <w:pPr>
              <w:tabs>
                <w:tab w:val="left" w:pos="-108"/>
              </w:tabs>
              <w:snapToGrid w:val="0"/>
              <w:spacing w:line="100" w:lineRule="atLeast"/>
              <w:rPr>
                <w:rFonts w:eastAsia="Times New Roman"/>
                <w:b/>
                <w:shd w:val="clear" w:color="auto" w:fill="FFFFFF"/>
              </w:rPr>
            </w:pPr>
            <w:r>
              <w:rPr>
                <w:rFonts w:eastAsia="Times New Roman"/>
                <w:b/>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b/>
                <w:shd w:val="clear" w:color="auto" w:fill="FFFFFF"/>
              </w:rPr>
            </w:pPr>
            <w:r>
              <w:rPr>
                <w:rFonts w:eastAsia="Times New Roman"/>
                <w:b/>
                <w:shd w:val="clear" w:color="auto" w:fill="FFFFFF"/>
              </w:rPr>
              <w:t xml:space="preserve"> Должность</w:t>
            </w:r>
          </w:p>
        </w:tc>
      </w:tr>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1.</w:t>
            </w:r>
          </w:p>
        </w:tc>
        <w:tc>
          <w:tcPr>
            <w:tcW w:w="2639"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 xml:space="preserve">Магомедова </w:t>
            </w:r>
            <w:proofErr w:type="spellStart"/>
            <w:r>
              <w:rPr>
                <w:rFonts w:eastAsia="Times New Roman"/>
                <w:shd w:val="clear" w:color="auto" w:fill="FFFFFF"/>
              </w:rPr>
              <w:t>Сиядат</w:t>
            </w:r>
            <w:proofErr w:type="spellEnd"/>
            <w:r>
              <w:rPr>
                <w:rFonts w:eastAsia="Times New Roman"/>
                <w:shd w:val="clear" w:color="auto" w:fill="FFFFFF"/>
              </w:rPr>
              <w:t xml:space="preserve"> </w:t>
            </w:r>
            <w:proofErr w:type="spellStart"/>
            <w:r>
              <w:rPr>
                <w:rFonts w:eastAsia="Times New Roman"/>
                <w:shd w:val="clear" w:color="auto" w:fill="FFFFFF"/>
              </w:rPr>
              <w:t>Хайбулаевна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Директор</w:t>
            </w:r>
          </w:p>
        </w:tc>
      </w:tr>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2.</w:t>
            </w:r>
          </w:p>
        </w:tc>
        <w:tc>
          <w:tcPr>
            <w:tcW w:w="2639"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 xml:space="preserve">Магомедова </w:t>
            </w:r>
            <w:proofErr w:type="spellStart"/>
            <w:r>
              <w:rPr>
                <w:rFonts w:eastAsia="Times New Roman"/>
                <w:shd w:val="clear" w:color="auto" w:fill="FFFFFF"/>
              </w:rPr>
              <w:t>Мадинат</w:t>
            </w:r>
            <w:proofErr w:type="spellEnd"/>
            <w:r>
              <w:rPr>
                <w:rFonts w:eastAsia="Times New Roman"/>
                <w:shd w:val="clear" w:color="auto" w:fill="FFFFFF"/>
              </w:rPr>
              <w:t xml:space="preserve"> </w:t>
            </w:r>
            <w:proofErr w:type="spellStart"/>
            <w:r>
              <w:rPr>
                <w:rFonts w:eastAsia="Times New Roman"/>
                <w:shd w:val="clear" w:color="auto" w:fill="FFFFFF"/>
              </w:rPr>
              <w:t>Магомедтагировна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Заместитель директора по УВР</w:t>
            </w:r>
          </w:p>
        </w:tc>
      </w:tr>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3.</w:t>
            </w:r>
          </w:p>
        </w:tc>
        <w:tc>
          <w:tcPr>
            <w:tcW w:w="2639"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 xml:space="preserve">Гусейнова </w:t>
            </w:r>
            <w:proofErr w:type="spellStart"/>
            <w:r>
              <w:rPr>
                <w:rFonts w:eastAsia="Times New Roman"/>
                <w:shd w:val="clear" w:color="auto" w:fill="FFFFFF"/>
              </w:rPr>
              <w:t>Мадинат</w:t>
            </w:r>
            <w:proofErr w:type="spellEnd"/>
            <w:r>
              <w:rPr>
                <w:rFonts w:eastAsia="Times New Roman"/>
                <w:shd w:val="clear" w:color="auto" w:fill="FFFFFF"/>
              </w:rPr>
              <w:t xml:space="preserve"> </w:t>
            </w:r>
            <w:proofErr w:type="spellStart"/>
            <w:r>
              <w:rPr>
                <w:rFonts w:eastAsia="Times New Roman"/>
                <w:shd w:val="clear" w:color="auto" w:fill="FFFFFF"/>
              </w:rPr>
              <w:t>Дациевна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 xml:space="preserve">Заместитель директора  по  ВР </w:t>
            </w:r>
          </w:p>
        </w:tc>
      </w:tr>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5</w:t>
            </w:r>
          </w:p>
        </w:tc>
        <w:tc>
          <w:tcPr>
            <w:tcW w:w="2639"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proofErr w:type="spellStart"/>
            <w:r>
              <w:rPr>
                <w:rFonts w:eastAsia="Times New Roman"/>
                <w:shd w:val="clear" w:color="auto" w:fill="FFFFFF"/>
              </w:rPr>
              <w:t>Арсланбекова</w:t>
            </w:r>
            <w:proofErr w:type="spellEnd"/>
            <w:r>
              <w:rPr>
                <w:rFonts w:eastAsia="Times New Roman"/>
                <w:shd w:val="clear" w:color="auto" w:fill="FFFFFF"/>
              </w:rPr>
              <w:t xml:space="preserve"> </w:t>
            </w:r>
            <w:proofErr w:type="spellStart"/>
            <w:r>
              <w:rPr>
                <w:rFonts w:eastAsia="Times New Roman"/>
                <w:shd w:val="clear" w:color="auto" w:fill="FFFFFF"/>
              </w:rPr>
              <w:t>Патимат</w:t>
            </w:r>
            <w:proofErr w:type="spellEnd"/>
            <w:r>
              <w:rPr>
                <w:rFonts w:eastAsia="Times New Roman"/>
                <w:shd w:val="clear" w:color="auto" w:fill="FFFFFF"/>
              </w:rPr>
              <w:t xml:space="preserve"> </w:t>
            </w:r>
            <w:proofErr w:type="spellStart"/>
            <w:r>
              <w:rPr>
                <w:rFonts w:eastAsia="Times New Roman"/>
                <w:shd w:val="clear" w:color="auto" w:fill="FFFFFF"/>
              </w:rPr>
              <w:t>Мусаевна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Главный  бухгалтер</w:t>
            </w:r>
          </w:p>
        </w:tc>
      </w:tr>
      <w:tr>
        <w:tc>
          <w:tcPr>
            <w:tcW w:w="647"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6</w:t>
            </w:r>
          </w:p>
        </w:tc>
        <w:tc>
          <w:tcPr>
            <w:tcW w:w="2639" w:type="dxa"/>
            <w:tcBorders>
              <w:top w:val="single" w:sz="4" w:space="0" w:color="000000"/>
              <w:left w:val="single" w:sz="4" w:space="0" w:color="000000"/>
              <w:bottom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 xml:space="preserve">Магомедов Магомед </w:t>
            </w:r>
            <w:proofErr w:type="spellStart"/>
            <w:r>
              <w:rPr>
                <w:rFonts w:eastAsia="Times New Roman"/>
                <w:shd w:val="clear" w:color="auto" w:fill="FFFFFF"/>
              </w:rPr>
              <w:t>Ахмедович</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100" w:lineRule="atLeast"/>
              <w:rPr>
                <w:rFonts w:eastAsia="Times New Roman"/>
                <w:shd w:val="clear" w:color="auto" w:fill="FFFFFF"/>
              </w:rPr>
            </w:pPr>
            <w:r>
              <w:rPr>
                <w:rFonts w:eastAsia="Times New Roman"/>
                <w:shd w:val="clear" w:color="auto" w:fill="FFFFFF"/>
              </w:rPr>
              <w:t>Библиотекарь</w:t>
            </w:r>
          </w:p>
        </w:tc>
      </w:tr>
    </w:tbl>
    <w:p>
      <w:pPr>
        <w:tabs>
          <w:tab w:val="left" w:pos="900"/>
        </w:tabs>
        <w:spacing w:line="100" w:lineRule="atLeast"/>
        <w:ind w:firstLine="567"/>
        <w:jc w:val="both"/>
      </w:pPr>
    </w:p>
    <w:p>
      <w:pPr>
        <w:tabs>
          <w:tab w:val="left" w:pos="900"/>
        </w:tabs>
        <w:spacing w:line="100" w:lineRule="atLeast"/>
        <w:jc w:val="both"/>
        <w:rPr>
          <w:shd w:val="clear" w:color="auto" w:fill="FFFFFF"/>
        </w:rPr>
      </w:pPr>
      <w:r>
        <w:rPr>
          <w:shd w:val="clear" w:color="auto" w:fill="FFFFFF"/>
        </w:rPr>
        <w:t xml:space="preserve">Единоличным исполнительным органом Образовательного учреждения является руководитель Образовательного учреждения – директор. Текущее руководство деятельностью Образовательного учреждения осуществляет директор школы </w:t>
      </w:r>
    </w:p>
    <w:p>
      <w:pPr>
        <w:tabs>
          <w:tab w:val="left" w:pos="900"/>
        </w:tabs>
        <w:spacing w:line="100" w:lineRule="atLeast"/>
        <w:jc w:val="both"/>
        <w:rPr>
          <w:b/>
          <w:shd w:val="clear" w:color="auto" w:fill="FFFFFF"/>
        </w:rPr>
      </w:pPr>
      <w:r>
        <w:rPr>
          <w:b/>
          <w:shd w:val="clear" w:color="auto" w:fill="FFFFFF"/>
        </w:rPr>
        <w:t xml:space="preserve">Магомедова </w:t>
      </w:r>
      <w:proofErr w:type="spellStart"/>
      <w:r>
        <w:rPr>
          <w:b/>
          <w:shd w:val="clear" w:color="auto" w:fill="FFFFFF"/>
        </w:rPr>
        <w:t>Сиядат</w:t>
      </w:r>
      <w:proofErr w:type="spellEnd"/>
      <w:r>
        <w:rPr>
          <w:b/>
          <w:shd w:val="clear" w:color="auto" w:fill="FFFFFF"/>
        </w:rPr>
        <w:t xml:space="preserve"> </w:t>
      </w:r>
      <w:proofErr w:type="spellStart"/>
      <w:r>
        <w:rPr>
          <w:b/>
          <w:shd w:val="clear" w:color="auto" w:fill="FFFFFF"/>
        </w:rPr>
        <w:t>Хайбулаевна</w:t>
      </w:r>
      <w:proofErr w:type="spellEnd"/>
    </w:p>
    <w:p>
      <w:pPr>
        <w:tabs>
          <w:tab w:val="left" w:pos="900"/>
        </w:tabs>
        <w:spacing w:line="100" w:lineRule="atLeast"/>
        <w:jc w:val="both"/>
        <w:rPr>
          <w:b/>
          <w:i/>
          <w:shd w:val="clear" w:color="auto" w:fill="FFFFFF"/>
        </w:rPr>
      </w:pPr>
      <w:r>
        <w:rPr>
          <w:b/>
          <w:i/>
          <w:shd w:val="clear" w:color="auto" w:fill="FFFFFF"/>
        </w:rPr>
        <w:t>Директор Образовательного учреждения:</w:t>
      </w:r>
    </w:p>
    <w:p>
      <w:pPr>
        <w:tabs>
          <w:tab w:val="left" w:pos="900"/>
        </w:tabs>
        <w:spacing w:line="100" w:lineRule="atLeast"/>
        <w:jc w:val="both"/>
        <w:rPr>
          <w:shd w:val="clear" w:color="auto" w:fill="FFFFFF"/>
        </w:rPr>
      </w:pPr>
      <w:r>
        <w:rPr>
          <w:shd w:val="clear" w:color="auto" w:fill="FFFFFF"/>
        </w:rPr>
        <w:t> представляет интересы Образовательного учреждения, действует от его имени без доверенности;</w:t>
      </w:r>
    </w:p>
    <w:p>
      <w:pPr>
        <w:tabs>
          <w:tab w:val="left" w:pos="900"/>
        </w:tabs>
        <w:spacing w:line="100" w:lineRule="atLeast"/>
        <w:jc w:val="both"/>
        <w:rPr>
          <w:shd w:val="clear" w:color="auto" w:fill="FFFFFF"/>
        </w:rPr>
      </w:pPr>
      <w:r>
        <w:rPr>
          <w:shd w:val="clear" w:color="auto" w:fill="FFFFFF"/>
        </w:rPr>
        <w:t xml:space="preserve"> распоряжается средствами и имуществом Образовательного учреждения в порядке, определенным настоящим Уставом, действующим законодательством;  </w:t>
      </w:r>
    </w:p>
    <w:p>
      <w:pPr>
        <w:tabs>
          <w:tab w:val="left" w:pos="900"/>
        </w:tabs>
        <w:spacing w:line="100" w:lineRule="atLeast"/>
        <w:jc w:val="both"/>
        <w:rPr>
          <w:shd w:val="clear" w:color="auto" w:fill="FFFFFF"/>
        </w:rPr>
      </w:pPr>
      <w:r>
        <w:rPr>
          <w:shd w:val="clear" w:color="auto" w:fill="FFFFFF"/>
        </w:rPr>
        <w:t> заключает от имени Образовательного учреждения договоры (контракты), выдает доверенности;</w:t>
      </w:r>
    </w:p>
    <w:p>
      <w:pPr>
        <w:tabs>
          <w:tab w:val="left" w:pos="900"/>
        </w:tabs>
        <w:spacing w:line="100" w:lineRule="atLeast"/>
        <w:jc w:val="both"/>
        <w:rPr>
          <w:shd w:val="clear" w:color="auto" w:fill="FFFFFF"/>
        </w:rPr>
      </w:pPr>
      <w:r>
        <w:rPr>
          <w:shd w:val="clear" w:color="auto" w:fill="FFFFFF"/>
        </w:rPr>
        <w:t> в пределах своей компетенции издает приказы и распоряжения;</w:t>
      </w:r>
    </w:p>
    <w:p>
      <w:pPr>
        <w:tabs>
          <w:tab w:val="left" w:pos="900"/>
        </w:tabs>
        <w:spacing w:line="100" w:lineRule="atLeast"/>
        <w:jc w:val="both"/>
        <w:rPr>
          <w:shd w:val="clear" w:color="auto" w:fill="FFFFFF"/>
        </w:rPr>
      </w:pPr>
      <w:r>
        <w:rPr>
          <w:shd w:val="clear" w:color="auto" w:fill="FFFFFF"/>
        </w:rPr>
        <w:t> утверждает штатное расписание в пределах выделенных средств и распределяет должностные обязанности;</w:t>
      </w:r>
    </w:p>
    <w:p>
      <w:pPr>
        <w:tabs>
          <w:tab w:val="left" w:pos="900"/>
        </w:tabs>
        <w:spacing w:line="100" w:lineRule="atLeast"/>
        <w:jc w:val="both"/>
        <w:rPr>
          <w:shd w:val="clear" w:color="auto" w:fill="FFFFFF"/>
        </w:rPr>
      </w:pPr>
      <w:r>
        <w:rPr>
          <w:shd w:val="clear" w:color="auto" w:fill="FFFFFF"/>
        </w:rPr>
        <w:t> осуществляет подбор, прием на работу и расстановку работников Образовательного учреждения и несет ответственность за уровень их квалификации;</w:t>
      </w:r>
    </w:p>
    <w:p>
      <w:pPr>
        <w:tabs>
          <w:tab w:val="left" w:pos="900"/>
        </w:tabs>
        <w:spacing w:line="100" w:lineRule="atLeast"/>
        <w:jc w:val="both"/>
        <w:rPr>
          <w:shd w:val="clear" w:color="auto" w:fill="FFFFFF"/>
        </w:rPr>
      </w:pPr>
      <w:r>
        <w:rPr>
          <w:shd w:val="clear" w:color="auto" w:fill="FFFFFF"/>
        </w:rPr>
        <w:t> увольняет, поощряет и налагает взыскания на работников Образовательного учреждения;</w:t>
      </w:r>
    </w:p>
    <w:p>
      <w:pPr>
        <w:tabs>
          <w:tab w:val="left" w:pos="900"/>
        </w:tabs>
        <w:spacing w:line="100" w:lineRule="atLeast"/>
        <w:jc w:val="both"/>
        <w:rPr>
          <w:shd w:val="clear" w:color="auto" w:fill="FFFFFF"/>
        </w:rPr>
      </w:pPr>
      <w:r>
        <w:rPr>
          <w:shd w:val="clear" w:color="auto" w:fill="FFFFFF"/>
        </w:rPr>
        <w:t> организует проведение тарификации и аттестации работников Образовательного учреждения;</w:t>
      </w:r>
    </w:p>
    <w:p>
      <w:pPr>
        <w:tabs>
          <w:tab w:val="left" w:pos="900"/>
        </w:tabs>
        <w:spacing w:line="100" w:lineRule="atLeast"/>
        <w:jc w:val="both"/>
        <w:rPr>
          <w:shd w:val="clear" w:color="auto" w:fill="FFFFFF"/>
        </w:rPr>
      </w:pPr>
      <w:r>
        <w:rPr>
          <w:shd w:val="clear" w:color="auto" w:fill="FFFFFF"/>
        </w:rPr>
        <w:t> 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w:t>
      </w:r>
    </w:p>
    <w:p>
      <w:pPr>
        <w:tabs>
          <w:tab w:val="left" w:pos="900"/>
        </w:tabs>
        <w:spacing w:line="100" w:lineRule="atLeast"/>
        <w:jc w:val="both"/>
        <w:rPr>
          <w:shd w:val="clear" w:color="auto" w:fill="FFFFFF"/>
        </w:rPr>
      </w:pPr>
      <w:r>
        <w:rPr>
          <w:shd w:val="clear" w:color="auto" w:fill="FFFFFF"/>
        </w:rPr>
        <w:t> устанавливает надбавки и доплаты к должностным окладам работников в соответствии с положением, утвержденным Образовательным учреждением;</w:t>
      </w:r>
    </w:p>
    <w:p>
      <w:pPr>
        <w:tabs>
          <w:tab w:val="left" w:pos="900"/>
        </w:tabs>
        <w:spacing w:line="100" w:lineRule="atLeast"/>
        <w:jc w:val="both"/>
        <w:rPr>
          <w:shd w:val="clear" w:color="auto" w:fill="FFFFFF"/>
        </w:rPr>
      </w:pPr>
      <w:r>
        <w:rPr>
          <w:shd w:val="clear" w:color="auto" w:fill="FFFFFF"/>
        </w:rPr>
        <w:t> в установленном порядке представляет бухгалтерскую и статистическую отчетность в соответствующие органы, определенные законодательством;</w:t>
      </w:r>
    </w:p>
    <w:p>
      <w:pPr>
        <w:tabs>
          <w:tab w:val="left" w:pos="900"/>
        </w:tabs>
        <w:spacing w:line="100" w:lineRule="atLeast"/>
        <w:jc w:val="both"/>
        <w:rPr>
          <w:shd w:val="clear" w:color="auto" w:fill="FFFFFF"/>
        </w:rPr>
      </w:pPr>
      <w:r>
        <w:rPr>
          <w:shd w:val="clear" w:color="auto" w:fill="FFFFFF"/>
        </w:rPr>
        <w:t> составляет и представляет на утверждение Учредителю ежегодные отчеты о поступлении и расходовании средств;</w:t>
      </w:r>
    </w:p>
    <w:p>
      <w:pPr>
        <w:tabs>
          <w:tab w:val="left" w:pos="900"/>
        </w:tabs>
        <w:spacing w:line="100" w:lineRule="atLeast"/>
        <w:jc w:val="both"/>
        <w:rPr>
          <w:shd w:val="clear" w:color="auto" w:fill="FFFFFF"/>
        </w:rPr>
      </w:pPr>
      <w:r>
        <w:rPr>
          <w:shd w:val="clear" w:color="auto" w:fill="FFFFFF"/>
        </w:rPr>
        <w:lastRenderedPageBreak/>
        <w:t> непосредственно обеспечивает осуществление образовательного процесса в соответствии с Уставом, лицензией и свидетельством о государственной аккредитации,</w:t>
      </w:r>
    </w:p>
    <w:p>
      <w:pPr>
        <w:tabs>
          <w:tab w:val="left" w:pos="900"/>
        </w:tabs>
        <w:spacing w:line="100" w:lineRule="atLeast"/>
        <w:jc w:val="both"/>
        <w:rPr>
          <w:shd w:val="clear" w:color="auto" w:fill="FFFFFF"/>
        </w:rPr>
      </w:pPr>
      <w:r>
        <w:rPr>
          <w:shd w:val="clear" w:color="auto" w:fill="FFFFFF"/>
        </w:rPr>
        <w:t> 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 Образовательного учреждения;</w:t>
      </w:r>
    </w:p>
    <w:p>
      <w:pPr>
        <w:tabs>
          <w:tab w:val="left" w:pos="900"/>
        </w:tabs>
        <w:spacing w:line="100" w:lineRule="atLeast"/>
        <w:jc w:val="both"/>
        <w:rPr>
          <w:shd w:val="clear" w:color="auto" w:fill="FFFFFF"/>
        </w:rPr>
      </w:pPr>
      <w:r>
        <w:rPr>
          <w:shd w:val="clear" w:color="auto" w:fill="FFFFFF"/>
        </w:rPr>
        <w:t> устанавливает структуру управления деятельностью Образовательного учреждения;</w:t>
      </w:r>
    </w:p>
    <w:p>
      <w:pPr>
        <w:tabs>
          <w:tab w:val="left" w:pos="900"/>
        </w:tabs>
        <w:spacing w:line="100" w:lineRule="atLeast"/>
        <w:jc w:val="both"/>
        <w:rPr>
          <w:shd w:val="clear" w:color="auto" w:fill="FFFFFF"/>
        </w:rPr>
      </w:pPr>
      <w:r>
        <w:rPr>
          <w:shd w:val="clear" w:color="auto" w:fill="FFFFFF"/>
        </w:rPr>
        <w:t> несет персональную ответственность за деятельность Образовательного учреждения перед Учредителем, государственными органами и общественностью;</w:t>
      </w:r>
    </w:p>
    <w:p>
      <w:pPr>
        <w:tabs>
          <w:tab w:val="left" w:pos="900"/>
        </w:tabs>
        <w:spacing w:line="100" w:lineRule="atLeast"/>
        <w:jc w:val="both"/>
        <w:rPr>
          <w:shd w:val="clear" w:color="auto" w:fill="FFFFFF"/>
        </w:rPr>
      </w:pPr>
      <w:r>
        <w:rPr>
          <w:shd w:val="clear" w:color="auto" w:fill="FFFFFF"/>
        </w:rPr>
        <w:t> обеспечивает необходимые условия для работы подразделений общественного питания</w:t>
      </w:r>
      <w:proofErr w:type="gramStart"/>
      <w:r>
        <w:rPr>
          <w:shd w:val="clear" w:color="auto" w:fill="FFFFFF"/>
        </w:rPr>
        <w:t xml:space="preserve"> ;</w:t>
      </w:r>
      <w:proofErr w:type="gramEnd"/>
    </w:p>
    <w:p>
      <w:pPr>
        <w:tabs>
          <w:tab w:val="left" w:pos="900"/>
        </w:tabs>
        <w:spacing w:line="100" w:lineRule="atLeast"/>
        <w:jc w:val="both"/>
        <w:rPr>
          <w:shd w:val="clear" w:color="auto" w:fill="FFFFFF"/>
        </w:rPr>
      </w:pPr>
      <w:r>
        <w:rPr>
          <w:shd w:val="clear" w:color="auto" w:fill="FFFFFF"/>
        </w:rPr>
        <w:t> осуществляет иные функции, вытекающие из целей и задач образовательного учреждения.</w:t>
      </w:r>
    </w:p>
    <w:p>
      <w:pPr>
        <w:spacing w:line="100" w:lineRule="atLeast"/>
        <w:jc w:val="both"/>
        <w:rPr>
          <w:shd w:val="clear" w:color="auto" w:fill="FFFFFF"/>
        </w:rPr>
      </w:pPr>
      <w:r>
        <w:rPr>
          <w:shd w:val="clear" w:color="auto" w:fill="FFFFFF"/>
        </w:rPr>
        <w:t>Органы управления  образовательным учреждением:</w:t>
      </w:r>
    </w:p>
    <w:p>
      <w:pPr>
        <w:numPr>
          <w:ilvl w:val="0"/>
          <w:numId w:val="14"/>
        </w:numPr>
        <w:tabs>
          <w:tab w:val="left" w:pos="900"/>
        </w:tabs>
        <w:spacing w:line="100" w:lineRule="atLeast"/>
        <w:jc w:val="both"/>
        <w:rPr>
          <w:shd w:val="clear" w:color="auto" w:fill="FFFFFF"/>
        </w:rPr>
      </w:pPr>
      <w:r>
        <w:rPr>
          <w:shd w:val="clear" w:color="auto" w:fill="FFFFFF"/>
        </w:rPr>
        <w:t>Общее собрание  трудового коллектива школы</w:t>
      </w:r>
    </w:p>
    <w:p>
      <w:pPr>
        <w:numPr>
          <w:ilvl w:val="0"/>
          <w:numId w:val="14"/>
        </w:numPr>
        <w:tabs>
          <w:tab w:val="left" w:pos="900"/>
        </w:tabs>
        <w:spacing w:line="100" w:lineRule="atLeast"/>
        <w:jc w:val="both"/>
        <w:rPr>
          <w:shd w:val="clear" w:color="auto" w:fill="FFFFFF"/>
        </w:rPr>
      </w:pPr>
      <w:r>
        <w:rPr>
          <w:shd w:val="clear" w:color="auto" w:fill="FFFFFF"/>
        </w:rPr>
        <w:t xml:space="preserve">Педагогический совет </w:t>
      </w:r>
    </w:p>
    <w:p>
      <w:pPr>
        <w:numPr>
          <w:ilvl w:val="0"/>
          <w:numId w:val="14"/>
        </w:numPr>
        <w:tabs>
          <w:tab w:val="left" w:pos="900"/>
        </w:tabs>
        <w:spacing w:line="100" w:lineRule="atLeast"/>
        <w:jc w:val="both"/>
        <w:rPr>
          <w:shd w:val="clear" w:color="auto" w:fill="FFFFFF"/>
        </w:rPr>
      </w:pPr>
      <w:r>
        <w:rPr>
          <w:shd w:val="clear" w:color="auto" w:fill="FFFFFF"/>
        </w:rPr>
        <w:t>Управляющий совет</w:t>
      </w:r>
    </w:p>
    <w:p>
      <w:pPr>
        <w:numPr>
          <w:ilvl w:val="0"/>
          <w:numId w:val="14"/>
        </w:numPr>
        <w:tabs>
          <w:tab w:val="left" w:pos="900"/>
        </w:tabs>
        <w:spacing w:line="100" w:lineRule="atLeast"/>
        <w:jc w:val="both"/>
        <w:rPr>
          <w:shd w:val="clear" w:color="auto" w:fill="FFFFFF"/>
        </w:rPr>
      </w:pPr>
      <w:r>
        <w:rPr>
          <w:shd w:val="clear" w:color="auto" w:fill="FFFFFF"/>
        </w:rPr>
        <w:t>Совет старшеклассников</w:t>
      </w:r>
    </w:p>
    <w:p>
      <w:pPr>
        <w:tabs>
          <w:tab w:val="left" w:pos="900"/>
        </w:tabs>
        <w:spacing w:line="100" w:lineRule="atLeast"/>
        <w:ind w:firstLine="540"/>
        <w:jc w:val="both"/>
        <w:rPr>
          <w:shd w:val="clear" w:color="auto" w:fill="FFFFFF"/>
        </w:rPr>
      </w:pPr>
      <w:r>
        <w:rPr>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МКОУ "</w:t>
      </w:r>
      <w:proofErr w:type="spellStart"/>
      <w:r>
        <w:rPr>
          <w:shd w:val="clear" w:color="auto" w:fill="FFFFFF"/>
        </w:rPr>
        <w:t>Урминская</w:t>
      </w:r>
      <w:proofErr w:type="spellEnd"/>
      <w:r>
        <w:rPr>
          <w:shd w:val="clear" w:color="auto" w:fill="FFFFFF"/>
        </w:rPr>
        <w:t xml:space="preserve"> ООШ"</w:t>
      </w:r>
    </w:p>
    <w:p>
      <w:pPr>
        <w:tabs>
          <w:tab w:val="left" w:pos="900"/>
        </w:tabs>
        <w:spacing w:line="100" w:lineRule="atLeast"/>
        <w:jc w:val="both"/>
        <w:rPr>
          <w:shd w:val="clear" w:color="auto" w:fill="FFFFFF"/>
        </w:rPr>
      </w:pPr>
      <w:r>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pPr>
        <w:tabs>
          <w:tab w:val="left" w:pos="900"/>
        </w:tabs>
        <w:spacing w:line="100" w:lineRule="atLeast"/>
        <w:jc w:val="both"/>
        <w:rPr>
          <w:shd w:val="clear" w:color="auto" w:fill="FFFF00"/>
        </w:rPr>
      </w:pPr>
    </w:p>
    <w:p>
      <w:pPr>
        <w:numPr>
          <w:ilvl w:val="0"/>
          <w:numId w:val="5"/>
        </w:numPr>
        <w:tabs>
          <w:tab w:val="left" w:pos="900"/>
        </w:tabs>
        <w:spacing w:line="100" w:lineRule="atLeast"/>
        <w:jc w:val="both"/>
        <w:rPr>
          <w:b/>
          <w:bCs/>
          <w:shd w:val="clear" w:color="auto" w:fill="FFFFFF"/>
        </w:rPr>
      </w:pPr>
      <w:r>
        <w:rPr>
          <w:b/>
          <w:bCs/>
          <w:shd w:val="clear" w:color="auto" w:fill="FFFFFF"/>
        </w:rPr>
        <w:t>Анализ образовательной деятельности</w:t>
      </w:r>
    </w:p>
    <w:p>
      <w:pPr>
        <w:tabs>
          <w:tab w:val="left" w:pos="900"/>
        </w:tabs>
        <w:spacing w:line="100" w:lineRule="atLeast"/>
        <w:ind w:left="720"/>
        <w:jc w:val="both"/>
        <w:rPr>
          <w:bCs/>
          <w:shd w:val="clear" w:color="auto" w:fill="FFFFFF"/>
        </w:rPr>
      </w:pPr>
      <w:r>
        <w:rPr>
          <w:bCs/>
          <w:shd w:val="clear" w:color="auto" w:fill="FFFFFF"/>
        </w:rPr>
        <w:t>В соответствии с Законом «Об образовании в Российской Федерации», федеральным государственным образовательным стандартом, примерным учебным планом общеобразовательных учреждений  Республики Дагестан, Уставом и лицензией на ведение образовательной деятельности МКОУ "</w:t>
      </w:r>
      <w:proofErr w:type="spellStart"/>
      <w:r>
        <w:rPr>
          <w:bCs/>
          <w:shd w:val="clear" w:color="auto" w:fill="FFFFFF"/>
        </w:rPr>
        <w:t>Урмиинская</w:t>
      </w:r>
      <w:proofErr w:type="spellEnd"/>
      <w:r>
        <w:rPr>
          <w:bCs/>
          <w:shd w:val="clear" w:color="auto" w:fill="FFFFFF"/>
        </w:rPr>
        <w:t xml:space="preserve"> ООШ" осуществляет образовательный процесс в соответствии с основными общеобразовательными программами двух уровней общего образования: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843"/>
        <w:gridCol w:w="2693"/>
        <w:gridCol w:w="2044"/>
        <w:gridCol w:w="1748"/>
      </w:tblGrid>
      <w:tr>
        <w:tc>
          <w:tcPr>
            <w:tcW w:w="9134" w:type="dxa"/>
            <w:gridSpan w:val="5"/>
          </w:tcPr>
          <w:p>
            <w:pPr>
              <w:tabs>
                <w:tab w:val="left" w:pos="900"/>
              </w:tabs>
              <w:spacing w:line="100" w:lineRule="atLeast"/>
              <w:jc w:val="center"/>
              <w:rPr>
                <w:b/>
                <w:bCs/>
                <w:shd w:val="clear" w:color="auto" w:fill="FFFFFF"/>
              </w:rPr>
            </w:pPr>
            <w:r>
              <w:rPr>
                <w:b/>
                <w:bCs/>
                <w:shd w:val="clear" w:color="auto" w:fill="FFFFFF"/>
              </w:rPr>
              <w:t>Основные общеобразовательные программы</w:t>
            </w:r>
          </w:p>
        </w:tc>
      </w:tr>
      <w:tr>
        <w:trPr>
          <w:trHeight w:val="411"/>
        </w:trPr>
        <w:tc>
          <w:tcPr>
            <w:tcW w:w="806" w:type="dxa"/>
          </w:tcPr>
          <w:p>
            <w:pPr>
              <w:tabs>
                <w:tab w:val="left" w:pos="900"/>
              </w:tabs>
              <w:spacing w:line="100" w:lineRule="atLeast"/>
              <w:jc w:val="both"/>
              <w:rPr>
                <w:b/>
                <w:bCs/>
                <w:sz w:val="20"/>
                <w:szCs w:val="20"/>
                <w:shd w:val="clear" w:color="auto" w:fill="FFFFFF"/>
              </w:rPr>
            </w:pPr>
            <w:r>
              <w:rPr>
                <w:b/>
                <w:bCs/>
                <w:sz w:val="20"/>
                <w:szCs w:val="20"/>
                <w:shd w:val="clear" w:color="auto" w:fill="FFFFFF"/>
              </w:rPr>
              <w:t>№п/п</w:t>
            </w:r>
          </w:p>
        </w:tc>
        <w:tc>
          <w:tcPr>
            <w:tcW w:w="1843" w:type="dxa"/>
          </w:tcPr>
          <w:p>
            <w:pPr>
              <w:tabs>
                <w:tab w:val="left" w:pos="900"/>
              </w:tabs>
              <w:spacing w:line="100" w:lineRule="atLeast"/>
              <w:rPr>
                <w:b/>
                <w:bCs/>
                <w:sz w:val="20"/>
                <w:szCs w:val="20"/>
                <w:shd w:val="clear" w:color="auto" w:fill="FFFFFF"/>
              </w:rPr>
            </w:pPr>
            <w:r>
              <w:rPr>
                <w:b/>
                <w:bCs/>
                <w:sz w:val="20"/>
                <w:szCs w:val="20"/>
                <w:shd w:val="clear" w:color="auto" w:fill="FFFFFF"/>
              </w:rPr>
              <w:t>Уровень образования</w:t>
            </w:r>
          </w:p>
        </w:tc>
        <w:tc>
          <w:tcPr>
            <w:tcW w:w="2693" w:type="dxa"/>
          </w:tcPr>
          <w:p>
            <w:pPr>
              <w:tabs>
                <w:tab w:val="left" w:pos="900"/>
              </w:tabs>
              <w:spacing w:line="100" w:lineRule="atLeast"/>
              <w:jc w:val="both"/>
              <w:rPr>
                <w:b/>
                <w:bCs/>
                <w:sz w:val="20"/>
                <w:szCs w:val="20"/>
                <w:shd w:val="clear" w:color="auto" w:fill="FFFFFF"/>
              </w:rPr>
            </w:pPr>
            <w:r>
              <w:rPr>
                <w:b/>
                <w:bCs/>
                <w:sz w:val="20"/>
                <w:szCs w:val="20"/>
                <w:shd w:val="clear" w:color="auto" w:fill="FFFFFF"/>
              </w:rPr>
              <w:t>Направленность образовательной программы</w:t>
            </w:r>
          </w:p>
        </w:tc>
        <w:tc>
          <w:tcPr>
            <w:tcW w:w="2044" w:type="dxa"/>
          </w:tcPr>
          <w:p>
            <w:pPr>
              <w:tabs>
                <w:tab w:val="left" w:pos="900"/>
              </w:tabs>
              <w:spacing w:line="100" w:lineRule="atLeast"/>
              <w:jc w:val="both"/>
              <w:rPr>
                <w:b/>
                <w:bCs/>
                <w:sz w:val="20"/>
                <w:szCs w:val="20"/>
                <w:shd w:val="clear" w:color="auto" w:fill="FFFFFF"/>
              </w:rPr>
            </w:pPr>
            <w:r>
              <w:rPr>
                <w:b/>
                <w:bCs/>
                <w:sz w:val="20"/>
                <w:szCs w:val="20"/>
                <w:shd w:val="clear" w:color="auto" w:fill="FFFFFF"/>
              </w:rPr>
              <w:t>Вид образовательной программы</w:t>
            </w:r>
          </w:p>
        </w:tc>
        <w:tc>
          <w:tcPr>
            <w:tcW w:w="1748" w:type="dxa"/>
          </w:tcPr>
          <w:p>
            <w:pPr>
              <w:tabs>
                <w:tab w:val="left" w:pos="900"/>
              </w:tabs>
              <w:spacing w:line="100" w:lineRule="atLeast"/>
              <w:jc w:val="both"/>
              <w:rPr>
                <w:b/>
                <w:bCs/>
                <w:sz w:val="20"/>
                <w:szCs w:val="20"/>
                <w:shd w:val="clear" w:color="auto" w:fill="FFFFFF"/>
              </w:rPr>
            </w:pPr>
            <w:r>
              <w:rPr>
                <w:b/>
                <w:bCs/>
                <w:sz w:val="20"/>
                <w:szCs w:val="20"/>
                <w:shd w:val="clear" w:color="auto" w:fill="FFFFFF"/>
              </w:rPr>
              <w:t>Нормативный срок освоения</w:t>
            </w:r>
          </w:p>
        </w:tc>
      </w:tr>
      <w:tr>
        <w:tc>
          <w:tcPr>
            <w:tcW w:w="806" w:type="dxa"/>
          </w:tcPr>
          <w:p>
            <w:pPr>
              <w:tabs>
                <w:tab w:val="left" w:pos="900"/>
              </w:tabs>
              <w:spacing w:line="100" w:lineRule="atLeast"/>
              <w:jc w:val="center"/>
              <w:rPr>
                <w:bCs/>
                <w:shd w:val="clear" w:color="auto" w:fill="FFFFFF"/>
              </w:rPr>
            </w:pPr>
            <w:r>
              <w:rPr>
                <w:bCs/>
                <w:shd w:val="clear" w:color="auto" w:fill="FFFFFF"/>
              </w:rPr>
              <w:t>1</w:t>
            </w:r>
          </w:p>
        </w:tc>
        <w:tc>
          <w:tcPr>
            <w:tcW w:w="1843" w:type="dxa"/>
          </w:tcPr>
          <w:p>
            <w:pPr>
              <w:tabs>
                <w:tab w:val="left" w:pos="900"/>
              </w:tabs>
              <w:spacing w:line="100" w:lineRule="atLeast"/>
              <w:jc w:val="center"/>
              <w:rPr>
                <w:bCs/>
                <w:shd w:val="clear" w:color="auto" w:fill="FFFFFF"/>
              </w:rPr>
            </w:pPr>
            <w:r>
              <w:rPr>
                <w:bCs/>
                <w:shd w:val="clear" w:color="auto" w:fill="FFFFFF"/>
              </w:rPr>
              <w:t>2</w:t>
            </w:r>
          </w:p>
        </w:tc>
        <w:tc>
          <w:tcPr>
            <w:tcW w:w="2693" w:type="dxa"/>
          </w:tcPr>
          <w:p>
            <w:pPr>
              <w:tabs>
                <w:tab w:val="left" w:pos="900"/>
              </w:tabs>
              <w:spacing w:line="100" w:lineRule="atLeast"/>
              <w:jc w:val="center"/>
              <w:rPr>
                <w:bCs/>
                <w:shd w:val="clear" w:color="auto" w:fill="FFFFFF"/>
              </w:rPr>
            </w:pPr>
            <w:r>
              <w:rPr>
                <w:bCs/>
                <w:shd w:val="clear" w:color="auto" w:fill="FFFFFF"/>
              </w:rPr>
              <w:t>3</w:t>
            </w:r>
          </w:p>
        </w:tc>
        <w:tc>
          <w:tcPr>
            <w:tcW w:w="2044" w:type="dxa"/>
          </w:tcPr>
          <w:p>
            <w:pPr>
              <w:tabs>
                <w:tab w:val="left" w:pos="900"/>
              </w:tabs>
              <w:spacing w:line="100" w:lineRule="atLeast"/>
              <w:jc w:val="center"/>
              <w:rPr>
                <w:bCs/>
                <w:shd w:val="clear" w:color="auto" w:fill="FFFFFF"/>
              </w:rPr>
            </w:pPr>
            <w:r>
              <w:rPr>
                <w:bCs/>
                <w:shd w:val="clear" w:color="auto" w:fill="FFFFFF"/>
              </w:rPr>
              <w:t>4</w:t>
            </w:r>
          </w:p>
        </w:tc>
        <w:tc>
          <w:tcPr>
            <w:tcW w:w="1748" w:type="dxa"/>
          </w:tcPr>
          <w:p>
            <w:pPr>
              <w:tabs>
                <w:tab w:val="left" w:pos="900"/>
              </w:tabs>
              <w:spacing w:line="100" w:lineRule="atLeast"/>
              <w:jc w:val="center"/>
              <w:rPr>
                <w:bCs/>
                <w:shd w:val="clear" w:color="auto" w:fill="FFFFFF"/>
              </w:rPr>
            </w:pPr>
            <w:r>
              <w:rPr>
                <w:bCs/>
                <w:shd w:val="clear" w:color="auto" w:fill="FFFFFF"/>
              </w:rPr>
              <w:t>5</w:t>
            </w:r>
          </w:p>
        </w:tc>
      </w:tr>
      <w:tr>
        <w:tc>
          <w:tcPr>
            <w:tcW w:w="806" w:type="dxa"/>
          </w:tcPr>
          <w:p>
            <w:pPr>
              <w:tabs>
                <w:tab w:val="left" w:pos="900"/>
              </w:tabs>
              <w:spacing w:line="100" w:lineRule="atLeast"/>
              <w:jc w:val="center"/>
              <w:rPr>
                <w:bCs/>
                <w:sz w:val="20"/>
                <w:szCs w:val="20"/>
                <w:shd w:val="clear" w:color="auto" w:fill="FFFFFF"/>
              </w:rPr>
            </w:pPr>
            <w:r>
              <w:rPr>
                <w:bCs/>
                <w:sz w:val="20"/>
                <w:szCs w:val="20"/>
                <w:shd w:val="clear" w:color="auto" w:fill="FFFFFF"/>
              </w:rPr>
              <w:t>1</w:t>
            </w:r>
          </w:p>
        </w:tc>
        <w:tc>
          <w:tcPr>
            <w:tcW w:w="1843" w:type="dxa"/>
          </w:tcPr>
          <w:p>
            <w:pPr>
              <w:tabs>
                <w:tab w:val="left" w:pos="900"/>
              </w:tabs>
              <w:spacing w:line="100" w:lineRule="atLeast"/>
              <w:rPr>
                <w:bCs/>
                <w:sz w:val="20"/>
                <w:szCs w:val="20"/>
                <w:shd w:val="clear" w:color="auto" w:fill="FFFFFF"/>
              </w:rPr>
            </w:pPr>
            <w:r>
              <w:rPr>
                <w:bCs/>
                <w:sz w:val="20"/>
                <w:szCs w:val="20"/>
                <w:shd w:val="clear" w:color="auto" w:fill="FFFFFF"/>
              </w:rPr>
              <w:t>Начальное общее</w:t>
            </w:r>
          </w:p>
        </w:tc>
        <w:tc>
          <w:tcPr>
            <w:tcW w:w="2693" w:type="dxa"/>
          </w:tcPr>
          <w:p>
            <w:pPr>
              <w:tabs>
                <w:tab w:val="left" w:pos="900"/>
              </w:tabs>
              <w:spacing w:line="100" w:lineRule="atLeast"/>
              <w:jc w:val="center"/>
              <w:rPr>
                <w:bCs/>
                <w:sz w:val="20"/>
                <w:szCs w:val="20"/>
                <w:shd w:val="clear" w:color="auto" w:fill="FFFFFF"/>
              </w:rPr>
            </w:pPr>
            <w:r>
              <w:rPr>
                <w:bCs/>
                <w:sz w:val="20"/>
                <w:szCs w:val="20"/>
                <w:shd w:val="clear" w:color="auto" w:fill="FFFFFF"/>
              </w:rPr>
              <w:t>Общеобразовательное</w:t>
            </w:r>
          </w:p>
        </w:tc>
        <w:tc>
          <w:tcPr>
            <w:tcW w:w="2044" w:type="dxa"/>
          </w:tcPr>
          <w:p>
            <w:pPr>
              <w:tabs>
                <w:tab w:val="left" w:pos="900"/>
              </w:tabs>
              <w:spacing w:line="100" w:lineRule="atLeast"/>
              <w:jc w:val="center"/>
              <w:rPr>
                <w:bCs/>
                <w:sz w:val="20"/>
                <w:szCs w:val="20"/>
                <w:shd w:val="clear" w:color="auto" w:fill="FFFFFF"/>
              </w:rPr>
            </w:pPr>
            <w:r>
              <w:rPr>
                <w:bCs/>
                <w:sz w:val="20"/>
                <w:szCs w:val="20"/>
                <w:shd w:val="clear" w:color="auto" w:fill="FFFFFF"/>
              </w:rPr>
              <w:t>основное</w:t>
            </w:r>
          </w:p>
        </w:tc>
        <w:tc>
          <w:tcPr>
            <w:tcW w:w="1748" w:type="dxa"/>
          </w:tcPr>
          <w:p>
            <w:pPr>
              <w:tabs>
                <w:tab w:val="left" w:pos="900"/>
              </w:tabs>
              <w:spacing w:line="100" w:lineRule="atLeast"/>
              <w:jc w:val="center"/>
              <w:rPr>
                <w:bCs/>
                <w:sz w:val="20"/>
                <w:szCs w:val="20"/>
                <w:shd w:val="clear" w:color="auto" w:fill="FFFFFF"/>
              </w:rPr>
            </w:pPr>
            <w:r>
              <w:rPr>
                <w:bCs/>
                <w:sz w:val="20"/>
                <w:szCs w:val="20"/>
                <w:shd w:val="clear" w:color="auto" w:fill="FFFFFF"/>
              </w:rPr>
              <w:t>4</w:t>
            </w:r>
          </w:p>
        </w:tc>
      </w:tr>
      <w:tr>
        <w:tc>
          <w:tcPr>
            <w:tcW w:w="806" w:type="dxa"/>
          </w:tcPr>
          <w:p>
            <w:pPr>
              <w:tabs>
                <w:tab w:val="left" w:pos="900"/>
              </w:tabs>
              <w:spacing w:line="100" w:lineRule="atLeast"/>
              <w:jc w:val="center"/>
              <w:rPr>
                <w:bCs/>
                <w:sz w:val="20"/>
                <w:szCs w:val="20"/>
                <w:shd w:val="clear" w:color="auto" w:fill="FFFFFF"/>
              </w:rPr>
            </w:pPr>
            <w:r>
              <w:rPr>
                <w:bCs/>
                <w:sz w:val="20"/>
                <w:szCs w:val="20"/>
                <w:shd w:val="clear" w:color="auto" w:fill="FFFFFF"/>
              </w:rPr>
              <w:t>2</w:t>
            </w:r>
          </w:p>
        </w:tc>
        <w:tc>
          <w:tcPr>
            <w:tcW w:w="1843" w:type="dxa"/>
          </w:tcPr>
          <w:p>
            <w:pPr>
              <w:tabs>
                <w:tab w:val="left" w:pos="900"/>
              </w:tabs>
              <w:spacing w:line="100" w:lineRule="atLeast"/>
              <w:rPr>
                <w:bCs/>
                <w:sz w:val="20"/>
                <w:szCs w:val="20"/>
                <w:shd w:val="clear" w:color="auto" w:fill="FFFFFF"/>
              </w:rPr>
            </w:pPr>
            <w:r>
              <w:rPr>
                <w:bCs/>
                <w:sz w:val="20"/>
                <w:szCs w:val="20"/>
                <w:shd w:val="clear" w:color="auto" w:fill="FFFFFF"/>
              </w:rPr>
              <w:t>Основное общее</w:t>
            </w:r>
          </w:p>
        </w:tc>
        <w:tc>
          <w:tcPr>
            <w:tcW w:w="2693" w:type="dxa"/>
          </w:tcPr>
          <w:p>
            <w:pPr>
              <w:tabs>
                <w:tab w:val="left" w:pos="900"/>
              </w:tabs>
              <w:spacing w:line="100" w:lineRule="atLeast"/>
              <w:jc w:val="center"/>
              <w:rPr>
                <w:bCs/>
                <w:sz w:val="20"/>
                <w:szCs w:val="20"/>
                <w:shd w:val="clear" w:color="auto" w:fill="FFFFFF"/>
              </w:rPr>
            </w:pPr>
            <w:r>
              <w:rPr>
                <w:bCs/>
                <w:sz w:val="20"/>
                <w:szCs w:val="20"/>
                <w:shd w:val="clear" w:color="auto" w:fill="FFFFFF"/>
              </w:rPr>
              <w:t>Общеобразовательное</w:t>
            </w:r>
          </w:p>
        </w:tc>
        <w:tc>
          <w:tcPr>
            <w:tcW w:w="2044" w:type="dxa"/>
          </w:tcPr>
          <w:p>
            <w:pPr>
              <w:tabs>
                <w:tab w:val="left" w:pos="900"/>
              </w:tabs>
              <w:spacing w:line="100" w:lineRule="atLeast"/>
              <w:jc w:val="center"/>
              <w:rPr>
                <w:bCs/>
                <w:sz w:val="20"/>
                <w:szCs w:val="20"/>
                <w:shd w:val="clear" w:color="auto" w:fill="FFFFFF"/>
              </w:rPr>
            </w:pPr>
            <w:r>
              <w:rPr>
                <w:bCs/>
                <w:sz w:val="20"/>
                <w:szCs w:val="20"/>
                <w:shd w:val="clear" w:color="auto" w:fill="FFFFFF"/>
              </w:rPr>
              <w:t>основное</w:t>
            </w:r>
          </w:p>
        </w:tc>
        <w:tc>
          <w:tcPr>
            <w:tcW w:w="1748" w:type="dxa"/>
          </w:tcPr>
          <w:p>
            <w:pPr>
              <w:tabs>
                <w:tab w:val="left" w:pos="900"/>
              </w:tabs>
              <w:spacing w:line="100" w:lineRule="atLeast"/>
              <w:jc w:val="center"/>
              <w:rPr>
                <w:bCs/>
                <w:sz w:val="20"/>
                <w:szCs w:val="20"/>
                <w:shd w:val="clear" w:color="auto" w:fill="FFFFFF"/>
              </w:rPr>
            </w:pPr>
            <w:r>
              <w:rPr>
                <w:bCs/>
                <w:sz w:val="20"/>
                <w:szCs w:val="20"/>
                <w:shd w:val="clear" w:color="auto" w:fill="FFFFFF"/>
              </w:rPr>
              <w:t>5</w:t>
            </w:r>
          </w:p>
        </w:tc>
      </w:tr>
    </w:tbl>
    <w:p>
      <w:pPr>
        <w:tabs>
          <w:tab w:val="left" w:pos="900"/>
        </w:tabs>
        <w:spacing w:line="100" w:lineRule="atLeast"/>
        <w:ind w:left="720"/>
        <w:jc w:val="both"/>
        <w:rPr>
          <w:bCs/>
          <w:shd w:val="clear" w:color="auto" w:fill="FFFFFF"/>
        </w:rPr>
      </w:pPr>
      <w:r>
        <w:rPr>
          <w:bCs/>
          <w:shd w:val="clear" w:color="auto" w:fill="FFFFFF"/>
        </w:rPr>
        <w:t xml:space="preserve">  </w:t>
      </w:r>
    </w:p>
    <w:p>
      <w:pPr>
        <w:tabs>
          <w:tab w:val="left" w:pos="900"/>
        </w:tabs>
        <w:spacing w:line="100" w:lineRule="atLeast"/>
        <w:ind w:left="720"/>
        <w:jc w:val="both"/>
        <w:rPr>
          <w:bCs/>
          <w:shd w:val="clear" w:color="auto" w:fill="FFFFFF"/>
        </w:rPr>
      </w:pPr>
    </w:p>
    <w:p>
      <w:pPr>
        <w:numPr>
          <w:ilvl w:val="0"/>
          <w:numId w:val="5"/>
        </w:numPr>
        <w:tabs>
          <w:tab w:val="left" w:pos="900"/>
        </w:tabs>
        <w:spacing w:line="100" w:lineRule="atLeast"/>
        <w:jc w:val="both"/>
        <w:rPr>
          <w:b/>
          <w:bCs/>
          <w:shd w:val="clear" w:color="auto" w:fill="FFFFFF"/>
        </w:rPr>
      </w:pPr>
      <w:r>
        <w:rPr>
          <w:b/>
          <w:bCs/>
          <w:shd w:val="clear" w:color="auto" w:fill="FFFFFF"/>
        </w:rPr>
        <w:t>Структура классов</w:t>
      </w:r>
    </w:p>
    <w:p>
      <w:pPr>
        <w:tabs>
          <w:tab w:val="left" w:pos="900"/>
        </w:tabs>
        <w:spacing w:line="100" w:lineRule="atLeast"/>
        <w:ind w:firstLine="540"/>
        <w:jc w:val="both"/>
        <w:rPr>
          <w:shd w:val="clear" w:color="auto" w:fill="FFFFFF"/>
        </w:rPr>
      </w:pPr>
      <w:r>
        <w:rPr>
          <w:shd w:val="clear" w:color="auto" w:fill="FFFFFF"/>
        </w:rPr>
        <w:t>Начальное общее образование (1 – 4 классы) -  6 общеобразовательных класса;</w:t>
      </w:r>
    </w:p>
    <w:p>
      <w:pPr>
        <w:tabs>
          <w:tab w:val="left" w:pos="900"/>
        </w:tabs>
        <w:spacing w:line="100" w:lineRule="atLeast"/>
        <w:ind w:firstLine="540"/>
        <w:jc w:val="both"/>
        <w:rPr>
          <w:shd w:val="clear" w:color="auto" w:fill="FFFFFF"/>
        </w:rPr>
      </w:pPr>
      <w:r>
        <w:rPr>
          <w:shd w:val="clear" w:color="auto" w:fill="FFFFFF"/>
        </w:rPr>
        <w:t>основное общее образование (5 – 9 классы) – 7 общеобразовательных классов;</w:t>
      </w:r>
    </w:p>
    <w:p>
      <w:pPr>
        <w:tabs>
          <w:tab w:val="left" w:pos="900"/>
        </w:tabs>
        <w:spacing w:line="100" w:lineRule="atLeast"/>
        <w:ind w:firstLine="540"/>
        <w:jc w:val="both"/>
        <w:rPr>
          <w:shd w:val="clear" w:color="auto" w:fill="FFFFFF"/>
        </w:rPr>
      </w:pPr>
    </w:p>
    <w:p>
      <w:pPr>
        <w:tabs>
          <w:tab w:val="left" w:pos="900"/>
        </w:tabs>
        <w:spacing w:line="100" w:lineRule="atLeast"/>
        <w:ind w:firstLine="540"/>
        <w:jc w:val="both"/>
        <w:rPr>
          <w:shd w:val="clear" w:color="auto" w:fill="FFFFFF"/>
        </w:rPr>
      </w:pPr>
      <w:r>
        <w:rPr>
          <w:shd w:val="clear" w:color="auto" w:fill="FFFFFF"/>
        </w:rPr>
        <w:t>Контингент образовательного учреждения.</w:t>
      </w:r>
    </w:p>
    <w:p>
      <w:pPr>
        <w:tabs>
          <w:tab w:val="left" w:pos="900"/>
        </w:tabs>
        <w:spacing w:line="100" w:lineRule="atLeast"/>
        <w:ind w:firstLine="540"/>
        <w:jc w:val="both"/>
        <w:rPr>
          <w:shd w:val="clear" w:color="auto" w:fill="FFFFFF"/>
        </w:rPr>
      </w:pPr>
    </w:p>
    <w:p>
      <w:pPr>
        <w:tabs>
          <w:tab w:val="left" w:pos="900"/>
        </w:tabs>
        <w:spacing w:line="100" w:lineRule="atLeast"/>
        <w:ind w:left="720"/>
        <w:jc w:val="both"/>
        <w:rPr>
          <w:shd w:val="clear" w:color="auto" w:fill="FFFFFF"/>
        </w:rPr>
      </w:pPr>
    </w:p>
    <w:tbl>
      <w:tblPr>
        <w:tblW w:w="10369" w:type="dxa"/>
        <w:tblInd w:w="-30" w:type="dxa"/>
        <w:tblLayout w:type="fixed"/>
        <w:tblLook w:val="0000" w:firstRow="0" w:lastRow="0" w:firstColumn="0" w:lastColumn="0" w:noHBand="0" w:noVBand="0"/>
      </w:tblPr>
      <w:tblGrid>
        <w:gridCol w:w="2209"/>
        <w:gridCol w:w="1360"/>
        <w:gridCol w:w="1360"/>
        <w:gridCol w:w="29"/>
        <w:gridCol w:w="1331"/>
        <w:gridCol w:w="1362"/>
        <w:gridCol w:w="1358"/>
        <w:gridCol w:w="1360"/>
      </w:tblGrid>
      <w:tr>
        <w:tc>
          <w:tcPr>
            <w:tcW w:w="2209" w:type="dxa"/>
            <w:vMerge w:val="restart"/>
            <w:tcBorders>
              <w:top w:val="single" w:sz="4" w:space="0" w:color="000000"/>
              <w:left w:val="single" w:sz="4" w:space="0" w:color="000000"/>
              <w:bottom w:val="single" w:sz="4" w:space="0" w:color="000000"/>
            </w:tcBorders>
            <w:shd w:val="clear" w:color="auto" w:fill="auto"/>
          </w:tcPr>
          <w:p>
            <w:pPr>
              <w:snapToGrid w:val="0"/>
              <w:jc w:val="both"/>
            </w:pPr>
          </w:p>
        </w:tc>
        <w:tc>
          <w:tcPr>
            <w:tcW w:w="2749" w:type="dxa"/>
            <w:gridSpan w:val="3"/>
            <w:tcBorders>
              <w:top w:val="single" w:sz="4" w:space="0" w:color="000000"/>
              <w:left w:val="single" w:sz="4" w:space="0" w:color="000000"/>
              <w:bottom w:val="single" w:sz="4" w:space="0" w:color="000000"/>
            </w:tcBorders>
            <w:shd w:val="clear" w:color="auto" w:fill="auto"/>
          </w:tcPr>
          <w:p>
            <w:pPr>
              <w:snapToGrid w:val="0"/>
              <w:jc w:val="center"/>
              <w:rPr>
                <w:b/>
              </w:rPr>
            </w:pPr>
            <w:r>
              <w:rPr>
                <w:b/>
              </w:rPr>
              <w:t>2017-2018 уч. год</w:t>
            </w:r>
          </w:p>
        </w:tc>
        <w:tc>
          <w:tcPr>
            <w:tcW w:w="2693" w:type="dxa"/>
            <w:gridSpan w:val="2"/>
            <w:tcBorders>
              <w:top w:val="single" w:sz="4" w:space="0" w:color="000000"/>
              <w:left w:val="single" w:sz="4" w:space="0" w:color="000000"/>
              <w:bottom w:val="single" w:sz="4" w:space="0" w:color="000000"/>
            </w:tcBorders>
            <w:shd w:val="clear" w:color="auto" w:fill="auto"/>
          </w:tcPr>
          <w:p>
            <w:pPr>
              <w:snapToGrid w:val="0"/>
              <w:jc w:val="center"/>
              <w:rPr>
                <w:b/>
              </w:rPr>
            </w:pPr>
            <w:r>
              <w:rPr>
                <w:b/>
              </w:rPr>
              <w:t>2018-2019 уч. год</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Pr>
          <w:p>
            <w:pPr>
              <w:snapToGrid w:val="0"/>
              <w:jc w:val="center"/>
              <w:rPr>
                <w:b/>
              </w:rPr>
            </w:pPr>
            <w:r>
              <w:rPr>
                <w:b/>
              </w:rPr>
              <w:t>2019-2020 уч. год</w:t>
            </w:r>
          </w:p>
        </w:tc>
      </w:tr>
      <w:tr>
        <w:tc>
          <w:tcPr>
            <w:tcW w:w="2209" w:type="dxa"/>
            <w:vMerge/>
            <w:tcBorders>
              <w:top w:val="single" w:sz="4" w:space="0" w:color="000000"/>
              <w:left w:val="single" w:sz="4" w:space="0" w:color="000000"/>
              <w:bottom w:val="single" w:sz="4" w:space="0" w:color="000000"/>
            </w:tcBorders>
            <w:shd w:val="clear" w:color="auto" w:fill="auto"/>
          </w:tcPr>
          <w:p>
            <w:pPr>
              <w:snapToGrid w:val="0"/>
              <w:jc w:val="both"/>
            </w:pPr>
          </w:p>
        </w:tc>
        <w:tc>
          <w:tcPr>
            <w:tcW w:w="1360" w:type="dxa"/>
            <w:tcBorders>
              <w:top w:val="single" w:sz="4" w:space="0" w:color="000000"/>
              <w:left w:val="single" w:sz="4" w:space="0" w:color="000000"/>
              <w:bottom w:val="single" w:sz="4" w:space="0" w:color="000000"/>
            </w:tcBorders>
            <w:shd w:val="clear" w:color="auto" w:fill="auto"/>
          </w:tcPr>
          <w:p>
            <w:pPr>
              <w:snapToGrid w:val="0"/>
            </w:pPr>
            <w:r>
              <w:t>Кол-во классов</w:t>
            </w:r>
          </w:p>
        </w:tc>
        <w:tc>
          <w:tcPr>
            <w:tcW w:w="1360" w:type="dxa"/>
            <w:tcBorders>
              <w:top w:val="single" w:sz="4" w:space="0" w:color="000000"/>
              <w:left w:val="single" w:sz="4" w:space="0" w:color="000000"/>
              <w:bottom w:val="single" w:sz="4" w:space="0" w:color="000000"/>
            </w:tcBorders>
            <w:shd w:val="clear" w:color="auto" w:fill="auto"/>
          </w:tcPr>
          <w:p>
            <w:pPr>
              <w:snapToGrid w:val="0"/>
            </w:pPr>
            <w:r>
              <w:t>Кол-во обучающихся</w:t>
            </w:r>
          </w:p>
        </w:tc>
        <w:tc>
          <w:tcPr>
            <w:tcW w:w="1360" w:type="dxa"/>
            <w:gridSpan w:val="2"/>
            <w:tcBorders>
              <w:top w:val="single" w:sz="4" w:space="0" w:color="000000"/>
              <w:left w:val="single" w:sz="4" w:space="0" w:color="000000"/>
              <w:bottom w:val="single" w:sz="4" w:space="0" w:color="000000"/>
            </w:tcBorders>
            <w:shd w:val="clear" w:color="auto" w:fill="auto"/>
          </w:tcPr>
          <w:p>
            <w:pPr>
              <w:snapToGrid w:val="0"/>
            </w:pPr>
            <w:r>
              <w:t>Кол-во классов</w:t>
            </w:r>
          </w:p>
        </w:tc>
        <w:tc>
          <w:tcPr>
            <w:tcW w:w="1362" w:type="dxa"/>
            <w:tcBorders>
              <w:top w:val="single" w:sz="4" w:space="0" w:color="000000"/>
              <w:left w:val="single" w:sz="4" w:space="0" w:color="000000"/>
              <w:bottom w:val="single" w:sz="4" w:space="0" w:color="000000"/>
            </w:tcBorders>
            <w:shd w:val="clear" w:color="auto" w:fill="auto"/>
          </w:tcPr>
          <w:p>
            <w:pPr>
              <w:snapToGrid w:val="0"/>
            </w:pPr>
            <w:r>
              <w:t>Кол-во обучающихся</w:t>
            </w:r>
          </w:p>
        </w:tc>
        <w:tc>
          <w:tcPr>
            <w:tcW w:w="1358" w:type="dxa"/>
            <w:tcBorders>
              <w:top w:val="single" w:sz="4" w:space="0" w:color="000000"/>
              <w:left w:val="single" w:sz="4" w:space="0" w:color="000000"/>
              <w:bottom w:val="single" w:sz="4" w:space="0" w:color="000000"/>
            </w:tcBorders>
            <w:shd w:val="clear" w:color="auto" w:fill="auto"/>
          </w:tcPr>
          <w:p>
            <w:pPr>
              <w:snapToGrid w:val="0"/>
            </w:pPr>
            <w:r>
              <w:t>Кол-во классов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pPr>
              <w:snapToGrid w:val="0"/>
            </w:pPr>
            <w:r>
              <w:t>Кол-во обучающихся</w:t>
            </w:r>
          </w:p>
        </w:tc>
      </w:tr>
      <w:tr>
        <w:tc>
          <w:tcPr>
            <w:tcW w:w="2209" w:type="dxa"/>
            <w:tcBorders>
              <w:top w:val="single" w:sz="4" w:space="0" w:color="000000"/>
              <w:left w:val="single" w:sz="4" w:space="0" w:color="000000"/>
              <w:bottom w:val="single" w:sz="4" w:space="0" w:color="000000"/>
            </w:tcBorders>
            <w:shd w:val="clear" w:color="auto" w:fill="auto"/>
          </w:tcPr>
          <w:p>
            <w:pPr>
              <w:snapToGrid w:val="0"/>
              <w:jc w:val="both"/>
            </w:pPr>
            <w:r>
              <w:t>Начальная школа</w:t>
            </w:r>
          </w:p>
        </w:tc>
        <w:tc>
          <w:tcPr>
            <w:tcW w:w="1360"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6</w:t>
            </w:r>
          </w:p>
        </w:tc>
        <w:tc>
          <w:tcPr>
            <w:tcW w:w="1360" w:type="dxa"/>
            <w:tcBorders>
              <w:top w:val="single" w:sz="4" w:space="0" w:color="000000"/>
              <w:left w:val="single" w:sz="4" w:space="0" w:color="000000"/>
              <w:bottom w:val="single" w:sz="4" w:space="0" w:color="000000"/>
            </w:tcBorders>
            <w:shd w:val="clear" w:color="auto" w:fill="auto"/>
          </w:tcPr>
          <w:p>
            <w:pPr>
              <w:snapToGrid w:val="0"/>
              <w:jc w:val="center"/>
              <w:rPr>
                <w:shd w:val="clear" w:color="auto" w:fill="FFFFFF"/>
              </w:rPr>
            </w:pPr>
            <w:r>
              <w:rPr>
                <w:shd w:val="clear" w:color="auto" w:fill="FFFFFF"/>
              </w:rPr>
              <w:t>104</w:t>
            </w:r>
          </w:p>
        </w:tc>
        <w:tc>
          <w:tcPr>
            <w:tcW w:w="1360" w:type="dxa"/>
            <w:gridSpan w:val="2"/>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6</w:t>
            </w:r>
          </w:p>
        </w:tc>
        <w:tc>
          <w:tcPr>
            <w:tcW w:w="1362" w:type="dxa"/>
            <w:tcBorders>
              <w:top w:val="single" w:sz="4" w:space="0" w:color="000000"/>
              <w:left w:val="single" w:sz="4" w:space="0" w:color="000000"/>
              <w:bottom w:val="single" w:sz="4" w:space="0" w:color="000000"/>
            </w:tcBorders>
            <w:shd w:val="clear" w:color="auto" w:fill="auto"/>
          </w:tcPr>
          <w:p>
            <w:pPr>
              <w:snapToGrid w:val="0"/>
              <w:jc w:val="center"/>
              <w:rPr>
                <w:shd w:val="clear" w:color="auto" w:fill="FFFFFF"/>
              </w:rPr>
            </w:pPr>
            <w:r>
              <w:rPr>
                <w:shd w:val="clear" w:color="auto" w:fill="FFFFFF"/>
              </w:rPr>
              <w:t>96</w:t>
            </w:r>
          </w:p>
        </w:tc>
        <w:tc>
          <w:tcPr>
            <w:tcW w:w="1358"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pPr>
              <w:snapToGrid w:val="0"/>
              <w:jc w:val="center"/>
              <w:rPr>
                <w:shd w:val="clear" w:color="auto" w:fill="FFFFFF"/>
              </w:rPr>
            </w:pPr>
            <w:r>
              <w:rPr>
                <w:shd w:val="clear" w:color="auto" w:fill="FFFFFF"/>
              </w:rPr>
              <w:t>93</w:t>
            </w:r>
          </w:p>
        </w:tc>
      </w:tr>
      <w:tr>
        <w:tc>
          <w:tcPr>
            <w:tcW w:w="2209" w:type="dxa"/>
            <w:tcBorders>
              <w:top w:val="single" w:sz="4" w:space="0" w:color="000000"/>
              <w:left w:val="single" w:sz="4" w:space="0" w:color="000000"/>
              <w:bottom w:val="single" w:sz="4" w:space="0" w:color="000000"/>
            </w:tcBorders>
            <w:shd w:val="clear" w:color="auto" w:fill="auto"/>
          </w:tcPr>
          <w:p>
            <w:pPr>
              <w:snapToGrid w:val="0"/>
              <w:jc w:val="both"/>
            </w:pPr>
            <w:r>
              <w:t>Основная школа</w:t>
            </w:r>
          </w:p>
        </w:tc>
        <w:tc>
          <w:tcPr>
            <w:tcW w:w="1360"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tcBorders>
            <w:shd w:val="clear" w:color="auto" w:fill="auto"/>
          </w:tcPr>
          <w:p>
            <w:pPr>
              <w:snapToGrid w:val="0"/>
              <w:jc w:val="center"/>
              <w:rPr>
                <w:shd w:val="clear" w:color="auto" w:fill="FFFFFF"/>
              </w:rPr>
            </w:pPr>
            <w:r>
              <w:rPr>
                <w:shd w:val="clear" w:color="auto" w:fill="FFFFFF"/>
              </w:rPr>
              <w:t>105</w:t>
            </w:r>
          </w:p>
        </w:tc>
        <w:tc>
          <w:tcPr>
            <w:tcW w:w="1360" w:type="dxa"/>
            <w:gridSpan w:val="2"/>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7</w:t>
            </w:r>
          </w:p>
        </w:tc>
        <w:tc>
          <w:tcPr>
            <w:tcW w:w="1362" w:type="dxa"/>
            <w:tcBorders>
              <w:top w:val="single" w:sz="4" w:space="0" w:color="000000"/>
              <w:left w:val="single" w:sz="4" w:space="0" w:color="000000"/>
              <w:bottom w:val="single" w:sz="4" w:space="0" w:color="000000"/>
            </w:tcBorders>
            <w:shd w:val="clear" w:color="auto" w:fill="auto"/>
          </w:tcPr>
          <w:p>
            <w:pPr>
              <w:snapToGrid w:val="0"/>
              <w:jc w:val="center"/>
              <w:rPr>
                <w:shd w:val="clear" w:color="auto" w:fill="FFFFFF"/>
              </w:rPr>
            </w:pPr>
            <w:r>
              <w:rPr>
                <w:shd w:val="clear" w:color="auto" w:fill="FFFFFF"/>
              </w:rPr>
              <w:t>111</w:t>
            </w:r>
          </w:p>
        </w:tc>
        <w:tc>
          <w:tcPr>
            <w:tcW w:w="1358"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pPr>
              <w:snapToGrid w:val="0"/>
              <w:jc w:val="center"/>
              <w:rPr>
                <w:shd w:val="clear" w:color="auto" w:fill="FFFFFF"/>
              </w:rPr>
            </w:pPr>
            <w:r>
              <w:rPr>
                <w:shd w:val="clear" w:color="auto" w:fill="FFFFFF"/>
              </w:rPr>
              <w:t>104</w:t>
            </w:r>
          </w:p>
        </w:tc>
      </w:tr>
      <w:tr>
        <w:tc>
          <w:tcPr>
            <w:tcW w:w="2209" w:type="dxa"/>
            <w:tcBorders>
              <w:top w:val="single" w:sz="4" w:space="0" w:color="000000"/>
              <w:left w:val="single" w:sz="4" w:space="0" w:color="000000"/>
              <w:bottom w:val="single" w:sz="4" w:space="0" w:color="000000"/>
            </w:tcBorders>
            <w:shd w:val="clear" w:color="auto" w:fill="auto"/>
          </w:tcPr>
          <w:p>
            <w:pPr>
              <w:snapToGrid w:val="0"/>
              <w:jc w:val="both"/>
            </w:pPr>
            <w:r>
              <w:t>Всего</w:t>
            </w:r>
          </w:p>
        </w:tc>
        <w:tc>
          <w:tcPr>
            <w:tcW w:w="1360"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b/>
                <w:sz w:val="20"/>
                <w:szCs w:val="20"/>
              </w:rPr>
            </w:pPr>
            <w:r>
              <w:rPr>
                <w:b/>
                <w:sz w:val="20"/>
                <w:szCs w:val="20"/>
              </w:rPr>
              <w:t>13</w:t>
            </w:r>
          </w:p>
        </w:tc>
        <w:tc>
          <w:tcPr>
            <w:tcW w:w="1360"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b/>
                <w:sz w:val="20"/>
                <w:szCs w:val="20"/>
              </w:rPr>
            </w:pPr>
            <w:r>
              <w:rPr>
                <w:b/>
                <w:sz w:val="20"/>
                <w:szCs w:val="20"/>
              </w:rPr>
              <w:t>209</w:t>
            </w:r>
          </w:p>
        </w:tc>
        <w:tc>
          <w:tcPr>
            <w:tcW w:w="1360" w:type="dxa"/>
            <w:gridSpan w:val="2"/>
            <w:tcBorders>
              <w:top w:val="single" w:sz="4" w:space="0" w:color="000000"/>
              <w:left w:val="single" w:sz="4" w:space="0" w:color="000000"/>
              <w:bottom w:val="single" w:sz="4" w:space="0" w:color="000000"/>
            </w:tcBorders>
            <w:shd w:val="clear" w:color="auto" w:fill="auto"/>
          </w:tcPr>
          <w:p>
            <w:pPr>
              <w:snapToGrid w:val="0"/>
              <w:spacing w:line="360" w:lineRule="auto"/>
              <w:jc w:val="center"/>
              <w:rPr>
                <w:b/>
                <w:sz w:val="20"/>
                <w:szCs w:val="20"/>
              </w:rPr>
            </w:pPr>
            <w:r>
              <w:rPr>
                <w:b/>
                <w:sz w:val="20"/>
                <w:szCs w:val="20"/>
              </w:rPr>
              <w:t>13</w:t>
            </w:r>
          </w:p>
        </w:tc>
        <w:tc>
          <w:tcPr>
            <w:tcW w:w="1362"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b/>
                <w:sz w:val="20"/>
                <w:szCs w:val="20"/>
              </w:rPr>
            </w:pPr>
            <w:r>
              <w:rPr>
                <w:b/>
                <w:sz w:val="20"/>
                <w:szCs w:val="20"/>
              </w:rPr>
              <w:t>207</w:t>
            </w:r>
          </w:p>
        </w:tc>
        <w:tc>
          <w:tcPr>
            <w:tcW w:w="1358" w:type="dxa"/>
            <w:tcBorders>
              <w:top w:val="single" w:sz="4" w:space="0" w:color="000000"/>
              <w:left w:val="single" w:sz="4" w:space="0" w:color="000000"/>
              <w:bottom w:val="single" w:sz="4" w:space="0" w:color="000000"/>
            </w:tcBorders>
            <w:shd w:val="clear" w:color="auto" w:fill="auto"/>
          </w:tcPr>
          <w:p>
            <w:pPr>
              <w:snapToGrid w:val="0"/>
              <w:spacing w:line="360" w:lineRule="auto"/>
              <w:jc w:val="center"/>
              <w:rPr>
                <w:b/>
                <w:sz w:val="20"/>
                <w:szCs w:val="20"/>
              </w:rPr>
            </w:pPr>
            <w:r>
              <w:rPr>
                <w:b/>
                <w:sz w:val="20"/>
                <w:szCs w:val="20"/>
              </w:rPr>
              <w:t>13</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pPr>
              <w:snapToGrid w:val="0"/>
              <w:spacing w:line="360" w:lineRule="auto"/>
              <w:jc w:val="center"/>
              <w:rPr>
                <w:b/>
                <w:sz w:val="20"/>
                <w:szCs w:val="20"/>
              </w:rPr>
            </w:pPr>
            <w:r>
              <w:rPr>
                <w:b/>
                <w:sz w:val="20"/>
                <w:szCs w:val="20"/>
              </w:rPr>
              <w:t>197</w:t>
            </w:r>
          </w:p>
        </w:tc>
      </w:tr>
    </w:tbl>
    <w:p>
      <w:pPr>
        <w:tabs>
          <w:tab w:val="left" w:pos="900"/>
        </w:tabs>
        <w:spacing w:line="100" w:lineRule="atLeast"/>
        <w:jc w:val="both"/>
      </w:pPr>
    </w:p>
    <w:p>
      <w:pPr>
        <w:tabs>
          <w:tab w:val="left" w:pos="900"/>
        </w:tabs>
        <w:spacing w:line="100" w:lineRule="atLeast"/>
        <w:jc w:val="both"/>
      </w:pPr>
    </w:p>
    <w:p>
      <w:pPr>
        <w:tabs>
          <w:tab w:val="left" w:pos="900"/>
        </w:tabs>
        <w:spacing w:line="100" w:lineRule="atLeast"/>
        <w:jc w:val="both"/>
        <w:rPr>
          <w:shd w:val="clear" w:color="auto" w:fill="FFFFFF"/>
        </w:rPr>
      </w:pPr>
      <w:r>
        <w:rPr>
          <w:shd w:val="clear" w:color="auto" w:fill="FFFFFF"/>
        </w:rPr>
        <w:lastRenderedPageBreak/>
        <w:t xml:space="preserve">Контингент обучающихся стабилен, движение учащихся происходит по объективным причинам (переезд в другие районы, города и поступление в различные </w:t>
      </w:r>
      <w:proofErr w:type="spellStart"/>
      <w:r>
        <w:rPr>
          <w:shd w:val="clear" w:color="auto" w:fill="FFFFFF"/>
        </w:rPr>
        <w:t>ссузы</w:t>
      </w:r>
      <w:proofErr w:type="spellEnd"/>
      <w:r>
        <w:rPr>
          <w:shd w:val="clear" w:color="auto" w:fill="FFFFFF"/>
        </w:rPr>
        <w:t>) и не вносит дестабилизацию в процесс развития школы.</w:t>
      </w:r>
    </w:p>
    <w:p>
      <w:pPr>
        <w:tabs>
          <w:tab w:val="left" w:pos="900"/>
        </w:tabs>
        <w:spacing w:line="100" w:lineRule="atLeast"/>
        <w:jc w:val="both"/>
        <w:rPr>
          <w:b/>
          <w:bCs/>
          <w:shd w:val="clear" w:color="auto" w:fill="FFFFFF"/>
        </w:rPr>
      </w:pPr>
    </w:p>
    <w:p>
      <w:pPr>
        <w:numPr>
          <w:ilvl w:val="0"/>
          <w:numId w:val="5"/>
        </w:numPr>
        <w:tabs>
          <w:tab w:val="left" w:pos="900"/>
        </w:tabs>
        <w:spacing w:line="100" w:lineRule="atLeast"/>
        <w:jc w:val="both"/>
        <w:rPr>
          <w:b/>
          <w:bCs/>
          <w:shd w:val="clear" w:color="auto" w:fill="FFFFFF"/>
        </w:rPr>
      </w:pPr>
      <w:r>
        <w:rPr>
          <w:b/>
          <w:bCs/>
          <w:shd w:val="clear" w:color="auto" w:fill="FFFFFF"/>
        </w:rPr>
        <w:t>Реализуемые образовательные программы</w:t>
      </w:r>
    </w:p>
    <w:p>
      <w:pPr>
        <w:tabs>
          <w:tab w:val="left" w:pos="900"/>
        </w:tabs>
        <w:spacing w:line="100" w:lineRule="atLeast"/>
        <w:ind w:left="720"/>
        <w:jc w:val="both"/>
        <w:rPr>
          <w:b/>
          <w:bCs/>
          <w:shd w:val="clear" w:color="auto" w:fill="FFFFFF"/>
        </w:rPr>
      </w:pPr>
    </w:p>
    <w:p>
      <w:pPr>
        <w:ind w:firstLine="567"/>
        <w:rPr>
          <w:shd w:val="clear" w:color="auto" w:fill="FFFFFF"/>
        </w:rPr>
      </w:pPr>
      <w:r>
        <w:rPr>
          <w:rFonts w:cs="Times New Roman"/>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федерального государственного образовательного стандарта начального общего образования, </w:t>
      </w:r>
      <w:r>
        <w:rPr>
          <w:shd w:val="clear" w:color="auto" w:fill="FFFFFF"/>
        </w:rPr>
        <w:t xml:space="preserve">федерального государственного образовательного стандарта основного общего образования </w:t>
      </w:r>
    </w:p>
    <w:p>
      <w:pPr>
        <w:ind w:firstLine="567"/>
        <w:jc w:val="both"/>
        <w:rPr>
          <w:rFonts w:cs="Times New Roman"/>
          <w:shd w:val="clear" w:color="auto" w:fill="FFFFFF"/>
        </w:rPr>
      </w:pPr>
      <w:r>
        <w:rPr>
          <w:rFonts w:cs="Times New Roman"/>
          <w:shd w:val="clear" w:color="auto" w:fill="FFFFFF"/>
        </w:rPr>
        <w:t>через:</w:t>
      </w:r>
    </w:p>
    <w:p>
      <w:pPr>
        <w:widowControl/>
        <w:numPr>
          <w:ilvl w:val="0"/>
          <w:numId w:val="19"/>
        </w:numPr>
        <w:jc w:val="both"/>
        <w:rPr>
          <w:rFonts w:cs="Times New Roman"/>
          <w:shd w:val="clear" w:color="auto" w:fill="FFFFFF"/>
        </w:rPr>
      </w:pPr>
      <w:r>
        <w:rPr>
          <w:rFonts w:cs="Times New Roman"/>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pPr>
        <w:widowControl/>
        <w:numPr>
          <w:ilvl w:val="0"/>
          <w:numId w:val="19"/>
        </w:numPr>
        <w:jc w:val="both"/>
        <w:rPr>
          <w:rFonts w:cs="Times New Roman"/>
          <w:shd w:val="clear" w:color="auto" w:fill="FFFFFF"/>
        </w:rPr>
      </w:pPr>
      <w:r>
        <w:rPr>
          <w:rFonts w:cs="Times New Roman"/>
          <w:shd w:val="clear" w:color="auto" w:fill="FFFFFF"/>
        </w:rPr>
        <w:t>создание  основы для осознанного выбора и последующего освоения профессиональных образовательных программ;</w:t>
      </w:r>
    </w:p>
    <w:p>
      <w:pPr>
        <w:widowControl/>
        <w:numPr>
          <w:ilvl w:val="0"/>
          <w:numId w:val="19"/>
        </w:numPr>
        <w:jc w:val="both"/>
        <w:rPr>
          <w:rFonts w:cs="Times New Roman"/>
          <w:shd w:val="clear" w:color="auto" w:fill="FFFFFF"/>
        </w:rPr>
      </w:pPr>
      <w:r>
        <w:rPr>
          <w:rFonts w:cs="Times New Roman"/>
          <w:shd w:val="clear" w:color="auto" w:fill="FFFFFF"/>
        </w:rPr>
        <w:t>создание  благоприятных условий для равностороннего развития личности через образование в области искусства;</w:t>
      </w:r>
    </w:p>
    <w:p>
      <w:pPr>
        <w:widowControl/>
        <w:numPr>
          <w:ilvl w:val="0"/>
          <w:numId w:val="19"/>
        </w:numPr>
        <w:jc w:val="both"/>
        <w:rPr>
          <w:rFonts w:cs="Times New Roman"/>
          <w:shd w:val="clear" w:color="auto" w:fill="FFFFFF"/>
        </w:rPr>
      </w:pPr>
      <w:r>
        <w:rPr>
          <w:rFonts w:cs="Times New Roman"/>
          <w:shd w:val="clear" w:color="auto" w:fill="FFFFFF"/>
        </w:rPr>
        <w:t>освоение дополнительных образовательных программ, основанных на ценностях мног</w:t>
      </w:r>
      <w:proofErr w:type="gramStart"/>
      <w:r>
        <w:rPr>
          <w:rFonts w:cs="Times New Roman"/>
          <w:shd w:val="clear" w:color="auto" w:fill="FFFFFF"/>
        </w:rPr>
        <w:t>о-</w:t>
      </w:r>
      <w:proofErr w:type="gramEnd"/>
      <w:r>
        <w:rPr>
          <w:rFonts w:cs="Times New Roman"/>
          <w:shd w:val="clear" w:color="auto" w:fill="FFFFFF"/>
        </w:rPr>
        <w:t xml:space="preserve"> национальной культуры;</w:t>
      </w:r>
    </w:p>
    <w:p>
      <w:pPr>
        <w:widowControl/>
        <w:ind w:left="432"/>
        <w:jc w:val="both"/>
        <w:rPr>
          <w:rFonts w:cs="Times New Roman"/>
          <w:shd w:val="clear" w:color="auto" w:fill="FFFFFF"/>
        </w:rPr>
      </w:pPr>
    </w:p>
    <w:p>
      <w:pPr>
        <w:ind w:firstLine="567"/>
        <w:jc w:val="both"/>
        <w:rPr>
          <w:rFonts w:cs="Times New Roman"/>
          <w:shd w:val="clear" w:color="auto" w:fill="FFFFFF"/>
        </w:rPr>
      </w:pPr>
      <w:proofErr w:type="gramStart"/>
      <w:r>
        <w:rPr>
          <w:rFonts w:cs="Times New Roman"/>
          <w:shd w:val="clear" w:color="auto" w:fill="FFFFFF"/>
        </w:rPr>
        <w:t xml:space="preserve">Содержание и структура учебного плана начального общего образования в 1 — 4-х классах определяются требованиями федерального государственного образовательного стандарта начального общего образования, в 5-х классах - </w:t>
      </w:r>
      <w:r>
        <w:rPr>
          <w:shd w:val="clear" w:color="auto" w:fill="FFFFFF"/>
        </w:rPr>
        <w:t>федерального государственного образовательного стандарта основного общего образования</w:t>
      </w:r>
      <w:r>
        <w:rPr>
          <w:rFonts w:cs="Times New Roman"/>
          <w:shd w:val="clear" w:color="auto" w:fill="FFFFFF"/>
        </w:rPr>
        <w:t>, в 6 —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w:t>
      </w:r>
      <w:proofErr w:type="gramEnd"/>
      <w:r>
        <w:rPr>
          <w:rFonts w:cs="Times New Roman"/>
          <w:shd w:val="clear" w:color="auto" w:fill="FFFFFF"/>
        </w:rPr>
        <w:t xml:space="preserve"> среднего (полного) общего образования" от 05.03.2004 N 1089", </w:t>
      </w:r>
      <w:r>
        <w:rPr>
          <w:shd w:val="clear" w:color="auto" w:fill="FFFFFF"/>
        </w:rPr>
        <w:t>санитарно-эпидемиологических правил и нормативов СанПиН.</w:t>
      </w:r>
    </w:p>
    <w:p>
      <w:pPr>
        <w:ind w:firstLine="567"/>
        <w:jc w:val="both"/>
        <w:rPr>
          <w:rFonts w:cs="Times New Roman"/>
          <w:shd w:val="clear" w:color="auto" w:fill="FFFFFF"/>
        </w:rPr>
      </w:pPr>
      <w:r>
        <w:rPr>
          <w:rFonts w:cs="Times New Roman"/>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pPr>
        <w:ind w:firstLine="567"/>
        <w:jc w:val="both"/>
        <w:rPr>
          <w:rFonts w:cs="Times New Roman"/>
          <w:shd w:val="clear" w:color="auto" w:fill="FFFFFF"/>
        </w:rPr>
      </w:pPr>
      <w:r>
        <w:rPr>
          <w:rFonts w:cs="Times New Roman"/>
          <w:shd w:val="clear" w:color="auto" w:fill="FFFFFF"/>
        </w:rPr>
        <w:t xml:space="preserve"> Школа работает по программе непрерывного социально-экономического образования  учащихся 1-9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поведения и деятельности, соответствующих экономическим и нравственно-правовым основам общества. Для обеспечения безопасности учащихся в различных жизненных ситуациях с 8 по 9 класс ведется преподавание предмета «основы безопасности жизнедеятельности» (5-7,9 классах в рамках физической культуры, а в 8,9   классах как отдельный предмет)</w:t>
      </w:r>
    </w:p>
    <w:p>
      <w:pPr>
        <w:jc w:val="both"/>
        <w:rPr>
          <w:rFonts w:cs="Times New Roman"/>
          <w:shd w:val="clear" w:color="auto" w:fill="FFFFFF"/>
        </w:rPr>
      </w:pPr>
      <w:r>
        <w:rPr>
          <w:rFonts w:cs="Times New Roman"/>
          <w:shd w:val="clear" w:color="auto" w:fill="FFFFFF"/>
        </w:rPr>
        <w:t xml:space="preserve">Основными ценностными приоритетами  структурного подразделения являются: </w:t>
      </w:r>
    </w:p>
    <w:p>
      <w:pPr>
        <w:jc w:val="both"/>
        <w:rPr>
          <w:rFonts w:cs="Times New Roman"/>
          <w:shd w:val="clear" w:color="auto" w:fill="FFFFFF"/>
        </w:rPr>
      </w:pPr>
    </w:p>
    <w:p>
      <w:pPr>
        <w:numPr>
          <w:ilvl w:val="0"/>
          <w:numId w:val="18"/>
        </w:numPr>
        <w:jc w:val="both"/>
        <w:rPr>
          <w:rFonts w:cs="Times New Roman"/>
          <w:shd w:val="clear" w:color="auto" w:fill="FFFFFF"/>
        </w:rPr>
      </w:pPr>
      <w:r>
        <w:rPr>
          <w:rFonts w:cs="Times New Roman"/>
          <w:shd w:val="clear" w:color="auto" w:fill="FFFFFF"/>
        </w:rPr>
        <w:t xml:space="preserve">демократизация образовательного процесса; </w:t>
      </w:r>
    </w:p>
    <w:p>
      <w:pPr>
        <w:numPr>
          <w:ilvl w:val="0"/>
          <w:numId w:val="18"/>
        </w:numPr>
        <w:jc w:val="both"/>
        <w:rPr>
          <w:rFonts w:cs="Times New Roman"/>
          <w:shd w:val="clear" w:color="auto" w:fill="FFFFFF"/>
        </w:rPr>
      </w:pPr>
      <w:r>
        <w:rPr>
          <w:rFonts w:cs="Times New Roman"/>
          <w:shd w:val="clear" w:color="auto" w:fill="FFFFFF"/>
        </w:rPr>
        <w:t xml:space="preserve">поддержка и развитие детского творчества; </w:t>
      </w:r>
    </w:p>
    <w:p>
      <w:pPr>
        <w:numPr>
          <w:ilvl w:val="0"/>
          <w:numId w:val="18"/>
        </w:numPr>
        <w:jc w:val="both"/>
        <w:rPr>
          <w:rFonts w:cs="Times New Roman"/>
          <w:shd w:val="clear" w:color="auto" w:fill="FFFFFF"/>
        </w:rPr>
      </w:pPr>
      <w:r>
        <w:rPr>
          <w:rFonts w:cs="Times New Roman"/>
          <w:shd w:val="clear" w:color="auto" w:fill="FFFFFF"/>
        </w:rPr>
        <w:t xml:space="preserve">воспитание культуры здорового образа жизни; </w:t>
      </w:r>
    </w:p>
    <w:p>
      <w:pPr>
        <w:numPr>
          <w:ilvl w:val="0"/>
          <w:numId w:val="18"/>
        </w:numPr>
        <w:jc w:val="both"/>
        <w:rPr>
          <w:rFonts w:cs="Times New Roman"/>
          <w:shd w:val="clear" w:color="auto" w:fill="FFFFFF"/>
        </w:rPr>
      </w:pPr>
      <w:r>
        <w:rPr>
          <w:rFonts w:cs="Times New Roman"/>
          <w:shd w:val="clear" w:color="auto" w:fill="FFFFFF"/>
        </w:rPr>
        <w:t xml:space="preserve">саморазвитие и самообразование личности, </w:t>
      </w:r>
    </w:p>
    <w:p>
      <w:pPr>
        <w:numPr>
          <w:ilvl w:val="0"/>
          <w:numId w:val="18"/>
        </w:numPr>
        <w:jc w:val="both"/>
        <w:rPr>
          <w:rFonts w:cs="Times New Roman"/>
        </w:rPr>
      </w:pPr>
      <w:r>
        <w:rPr>
          <w:rFonts w:cs="Times New Roman"/>
          <w:shd w:val="clear" w:color="auto" w:fill="FFFFFF"/>
        </w:rPr>
        <w:t>развитие адаптационных  способностей в общественно-полезной сфере.</w:t>
      </w:r>
      <w:r>
        <w:rPr>
          <w:rFonts w:cs="Times New Roman"/>
        </w:rPr>
        <w:t xml:space="preserve">   </w:t>
      </w:r>
    </w:p>
    <w:p>
      <w:pPr>
        <w:pStyle w:val="ad"/>
        <w:tabs>
          <w:tab w:val="left" w:pos="0"/>
        </w:tabs>
        <w:rPr>
          <w:b/>
          <w:shd w:val="clear" w:color="auto" w:fill="FFFFFF"/>
        </w:rPr>
      </w:pPr>
    </w:p>
    <w:p>
      <w:pPr>
        <w:pStyle w:val="ad"/>
        <w:tabs>
          <w:tab w:val="left" w:pos="0"/>
        </w:tabs>
        <w:rPr>
          <w:b/>
          <w:shd w:val="clear" w:color="auto" w:fill="FFFFFF"/>
        </w:rPr>
      </w:pPr>
      <w:r>
        <w:rPr>
          <w:b/>
          <w:shd w:val="clear" w:color="auto" w:fill="FFFFFF"/>
        </w:rPr>
        <w:t>Программы начального общего образования</w:t>
      </w:r>
    </w:p>
    <w:p>
      <w:pPr>
        <w:jc w:val="both"/>
        <w:rPr>
          <w:rFonts w:cs="Times New Roman"/>
          <w:shd w:val="clear" w:color="auto" w:fill="FFFFFF"/>
        </w:rPr>
      </w:pPr>
      <w:r>
        <w:lastRenderedPageBreak/>
        <w:t xml:space="preserve">   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Pr>
          <w:rFonts w:cs="Times New Roman"/>
          <w:shd w:val="clear" w:color="auto" w:fill="FFFFFF"/>
        </w:rPr>
        <w:t xml:space="preserve">чения и проектной деятельности. </w:t>
      </w:r>
    </w:p>
    <w:p>
      <w:pPr>
        <w:jc w:val="both"/>
        <w:rPr>
          <w:rFonts w:cs="Times New Roman"/>
          <w:shd w:val="clear" w:color="auto" w:fill="FFFFFF"/>
        </w:rPr>
      </w:pPr>
      <w:r>
        <w:rPr>
          <w:rFonts w:cs="Times New Roman"/>
          <w:shd w:val="clear" w:color="auto" w:fill="FFFFFF"/>
        </w:rPr>
        <w:t xml:space="preserve">Предметы физическая культура и иностранный язык преподают специалисты-предметники. </w:t>
      </w:r>
    </w:p>
    <w:p>
      <w:pPr>
        <w:jc w:val="both"/>
        <w:rPr>
          <w:rFonts w:cs="Times New Roman"/>
          <w:shd w:val="clear" w:color="auto" w:fill="FFFFFF"/>
        </w:rPr>
      </w:pPr>
      <w:r>
        <w:rPr>
          <w:rFonts w:cs="Times New Roman"/>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pPr>
        <w:jc w:val="both"/>
      </w:pPr>
      <w:r>
        <w:rPr>
          <w:rFonts w:cs="Times New Roman"/>
          <w:shd w:val="clear" w:color="auto" w:fill="FFFFFF"/>
        </w:rPr>
        <w:t xml:space="preserve"> </w:t>
      </w:r>
      <w:proofErr w:type="gramStart"/>
      <w:r>
        <w:rPr>
          <w:rFonts w:cs="Times New Roman"/>
          <w:shd w:val="clear" w:color="auto" w:fill="FFFFFF"/>
        </w:rPr>
        <w:t>Внеурочная деятельность в рамках реализации ФГОС НОО  - это образовательная деятельность, осуществляемая</w:t>
      </w:r>
      <w: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pPr>
        <w:pStyle w:val="Default"/>
        <w:jc w:val="both"/>
        <w:rPr>
          <w:highlight w:val="yellow"/>
        </w:rPr>
      </w:pPr>
    </w:p>
    <w:p>
      <w:pPr>
        <w:jc w:val="both"/>
      </w:pPr>
      <w:r>
        <w:t xml:space="preserve">Внеурочная деятельность в 2019-2020 учебном году реализуется по 5-ти направлениям: </w:t>
      </w:r>
    </w:p>
    <w:p>
      <w:pPr>
        <w:pStyle w:val="Default"/>
        <w:jc w:val="both"/>
      </w:pPr>
    </w:p>
    <w:p>
      <w:pPr>
        <w:pStyle w:val="Default"/>
        <w:numPr>
          <w:ilvl w:val="0"/>
          <w:numId w:val="8"/>
        </w:numPr>
        <w:suppressAutoHyphens w:val="0"/>
        <w:jc w:val="both"/>
      </w:pPr>
      <w:r>
        <w:t>Спортивно-оздоровительное</w:t>
      </w:r>
    </w:p>
    <w:p>
      <w:pPr>
        <w:pStyle w:val="Default"/>
        <w:numPr>
          <w:ilvl w:val="0"/>
          <w:numId w:val="8"/>
        </w:numPr>
        <w:suppressAutoHyphens w:val="0"/>
        <w:jc w:val="both"/>
      </w:pPr>
      <w:r>
        <w:t>Духовно-нравственная</w:t>
      </w:r>
    </w:p>
    <w:p>
      <w:pPr>
        <w:pStyle w:val="Default"/>
        <w:numPr>
          <w:ilvl w:val="0"/>
          <w:numId w:val="8"/>
        </w:numPr>
        <w:suppressAutoHyphens w:val="0"/>
        <w:jc w:val="both"/>
      </w:pPr>
      <w:proofErr w:type="gramStart"/>
      <w:r>
        <w:t>Обще-культурная</w:t>
      </w:r>
      <w:proofErr w:type="gramEnd"/>
    </w:p>
    <w:p>
      <w:pPr>
        <w:pStyle w:val="Default"/>
        <w:numPr>
          <w:ilvl w:val="0"/>
          <w:numId w:val="8"/>
        </w:numPr>
        <w:suppressAutoHyphens w:val="0"/>
        <w:jc w:val="both"/>
      </w:pPr>
      <w:proofErr w:type="gramStart"/>
      <w:r>
        <w:t>Обще-культурная</w:t>
      </w:r>
      <w:proofErr w:type="gramEnd"/>
    </w:p>
    <w:p>
      <w:pPr>
        <w:pStyle w:val="Default"/>
        <w:numPr>
          <w:ilvl w:val="0"/>
          <w:numId w:val="8"/>
        </w:numPr>
        <w:suppressAutoHyphens w:val="0"/>
        <w:jc w:val="both"/>
      </w:pPr>
      <w:r>
        <w:t>Социальное</w:t>
      </w:r>
    </w:p>
    <w:p>
      <w:pPr>
        <w:pStyle w:val="Default"/>
        <w:suppressAutoHyphens w:val="0"/>
        <w:ind w:left="720"/>
        <w:jc w:val="both"/>
      </w:pPr>
    </w:p>
    <w:p>
      <w:pPr>
        <w:pStyle w:val="Default"/>
        <w:suppressAutoHyphens w:val="0"/>
        <w:ind w:left="720"/>
        <w:jc w:val="both"/>
        <w:rPr>
          <w:highlight w:val="yellow"/>
        </w:rPr>
      </w:pPr>
    </w:p>
    <w:p>
      <w:pPr>
        <w:pStyle w:val="Default"/>
        <w:ind w:left="142"/>
        <w:jc w:val="both"/>
      </w:pPr>
    </w:p>
    <w:p>
      <w:pPr>
        <w:pStyle w:val="Default"/>
        <w:ind w:left="142"/>
        <w:jc w:val="both"/>
      </w:pPr>
      <w:r>
        <w:t>Задачи внеурочной деятельности в МКОУ «</w:t>
      </w:r>
      <w:proofErr w:type="spellStart"/>
      <w:r>
        <w:t>Урминская</w:t>
      </w:r>
      <w:proofErr w:type="spellEnd"/>
      <w:r>
        <w:t xml:space="preserve"> ООШ»:</w:t>
      </w:r>
    </w:p>
    <w:p>
      <w:pPr>
        <w:pStyle w:val="Default"/>
        <w:numPr>
          <w:ilvl w:val="0"/>
          <w:numId w:val="10"/>
        </w:numPr>
        <w:suppressAutoHyphens w:val="0"/>
        <w:jc w:val="both"/>
      </w:pPr>
      <w:r>
        <w:t>Создание условий для наиболее полного удовлетворения потребностей и интересов обучающихся, укрепления их здоровья;</w:t>
      </w:r>
    </w:p>
    <w:p>
      <w:pPr>
        <w:pStyle w:val="Default"/>
        <w:numPr>
          <w:ilvl w:val="0"/>
          <w:numId w:val="10"/>
        </w:numPr>
        <w:suppressAutoHyphens w:val="0"/>
        <w:jc w:val="both"/>
      </w:pPr>
      <w:r>
        <w:t>Личностно-нравственное развитие и профессиональное самоопределение обучающихся;</w:t>
      </w:r>
    </w:p>
    <w:p>
      <w:pPr>
        <w:pStyle w:val="Default"/>
        <w:numPr>
          <w:ilvl w:val="0"/>
          <w:numId w:val="10"/>
        </w:numPr>
        <w:suppressAutoHyphens w:val="0"/>
        <w:jc w:val="both"/>
      </w:pPr>
      <w:r>
        <w:t xml:space="preserve">Обеспечение социальной защиты, поддержки, </w:t>
      </w:r>
      <w:proofErr w:type="spellStart"/>
      <w:r>
        <w:t>реабилетации</w:t>
      </w:r>
      <w:proofErr w:type="spellEnd"/>
      <w:r>
        <w:t xml:space="preserve"> и адаптации обучающихся к жизни в обществе;</w:t>
      </w:r>
    </w:p>
    <w:p>
      <w:pPr>
        <w:pStyle w:val="Default"/>
        <w:numPr>
          <w:ilvl w:val="0"/>
          <w:numId w:val="10"/>
        </w:numPr>
        <w:suppressAutoHyphens w:val="0"/>
        <w:jc w:val="both"/>
      </w:pPr>
      <w:r>
        <w:t>Формирование общей культуры обучающихся;</w:t>
      </w:r>
    </w:p>
    <w:p>
      <w:pPr>
        <w:pStyle w:val="Default"/>
        <w:numPr>
          <w:ilvl w:val="0"/>
          <w:numId w:val="10"/>
        </w:numPr>
        <w:suppressAutoHyphens w:val="0"/>
        <w:jc w:val="both"/>
      </w:pPr>
      <w:r>
        <w:t>Воспитание у обучающихся гражданственности, уважения к правам и свободам человека, любви к Родине, природе, семье.</w:t>
      </w:r>
    </w:p>
    <w:p>
      <w:pPr>
        <w:widowControl/>
        <w:numPr>
          <w:ilvl w:val="0"/>
          <w:numId w:val="3"/>
        </w:numPr>
        <w:tabs>
          <w:tab w:val="left" w:pos="0"/>
        </w:tabs>
        <w:ind w:left="0" w:firstLine="567"/>
        <w:jc w:val="both"/>
        <w:rPr>
          <w:rFonts w:cs="Times New Roman"/>
          <w:shd w:val="clear" w:color="auto" w:fill="FFFFFF"/>
        </w:rPr>
      </w:pPr>
      <w:r>
        <w:rPr>
          <w:rFonts w:cs="Times New Roman"/>
          <w:shd w:val="clear" w:color="auto" w:fill="FFFFFF"/>
        </w:rPr>
        <w:t>Особенности обучения на ступени основного общего образования</w:t>
      </w:r>
    </w:p>
    <w:p>
      <w:pPr>
        <w:widowControl/>
        <w:tabs>
          <w:tab w:val="left" w:pos="0"/>
        </w:tabs>
        <w:ind w:left="567"/>
        <w:jc w:val="both"/>
        <w:rPr>
          <w:rFonts w:cs="Times New Roman"/>
          <w:shd w:val="clear" w:color="auto" w:fill="FFFFFF"/>
        </w:rPr>
      </w:pPr>
    </w:p>
    <w:p>
      <w:pPr>
        <w:ind w:firstLine="567"/>
        <w:jc w:val="both"/>
      </w:pPr>
      <w:r>
        <w:t xml:space="preserve"> </w:t>
      </w:r>
    </w:p>
    <w:p>
      <w:pPr>
        <w:pStyle w:val="Default"/>
        <w:jc w:val="both"/>
        <w:rPr>
          <w:shd w:val="clear" w:color="auto" w:fill="FFFF00"/>
        </w:rPr>
      </w:pPr>
      <w:r>
        <w:rPr>
          <w:shd w:val="clear" w:color="auto" w:fill="FFFFFF"/>
        </w:rPr>
        <w:t xml:space="preserve">Индивидуально-групповые занятия способствуют обеспечению условий становления и формирования личности обучающегося, развитию способностей учащихся к социальному самоопределению, формированию склонностей и устойчивого интереса к определенному виду деятельности. Данные занятия интегрируют и дополняют базовое образование. Введение индивидуально-групповых занятий обеспечивает разностороннее развитие </w:t>
      </w:r>
      <w:proofErr w:type="gramStart"/>
      <w:r>
        <w:rPr>
          <w:shd w:val="clear" w:color="auto" w:fill="FFFFFF"/>
        </w:rPr>
        <w:t>учащихся</w:t>
      </w:r>
      <w:proofErr w:type="gramEnd"/>
      <w:r>
        <w:rPr>
          <w:shd w:val="clear" w:color="auto" w:fill="FFFFFF"/>
        </w:rPr>
        <w:t xml:space="preserve"> и предполагают формирование мотивации изучения отдельных предметов образовательных областей, повышение активности участия в олимпиадах, интеллектуальных конкурсах разного уровня. </w:t>
      </w:r>
    </w:p>
    <w:p>
      <w:pPr>
        <w:pStyle w:val="Default"/>
        <w:ind w:left="720"/>
        <w:jc w:val="both"/>
        <w:rPr>
          <w:shd w:val="clear" w:color="auto" w:fill="FFFFFF"/>
        </w:rPr>
      </w:pPr>
    </w:p>
    <w:p>
      <w:pPr>
        <w:pStyle w:val="Default"/>
        <w:jc w:val="both"/>
        <w:rPr>
          <w:b/>
          <w:shd w:val="clear" w:color="auto" w:fill="FFFFFF"/>
        </w:rPr>
      </w:pPr>
    </w:p>
    <w:p>
      <w:pPr>
        <w:pStyle w:val="ae"/>
        <w:spacing w:after="0"/>
        <w:jc w:val="both"/>
        <w:rPr>
          <w:b/>
          <w:bCs/>
          <w:shd w:val="clear" w:color="auto" w:fill="FFFFFF"/>
        </w:rPr>
      </w:pPr>
      <w:r>
        <w:rPr>
          <w:rFonts w:eastAsia="Calibri"/>
          <w:color w:val="000000"/>
          <w:kern w:val="0"/>
          <w:sz w:val="24"/>
          <w:szCs w:val="24"/>
          <w:shd w:val="clear" w:color="auto" w:fill="FFFFFF"/>
        </w:rPr>
        <w:t xml:space="preserve"> </w:t>
      </w:r>
    </w:p>
    <w:p>
      <w:pPr>
        <w:numPr>
          <w:ilvl w:val="0"/>
          <w:numId w:val="8"/>
        </w:numPr>
        <w:tabs>
          <w:tab w:val="left" w:pos="900"/>
        </w:tabs>
        <w:spacing w:line="100" w:lineRule="atLeast"/>
        <w:jc w:val="both"/>
        <w:rPr>
          <w:b/>
          <w:bCs/>
          <w:shd w:val="clear" w:color="auto" w:fill="FFFFFF"/>
        </w:rPr>
      </w:pPr>
      <w:r>
        <w:rPr>
          <w:b/>
          <w:bCs/>
          <w:shd w:val="clear" w:color="auto" w:fill="FFFFFF"/>
        </w:rPr>
        <w:t>Результаты образовательной деятельности</w:t>
      </w:r>
    </w:p>
    <w:p>
      <w:pPr>
        <w:tabs>
          <w:tab w:val="left" w:pos="900"/>
        </w:tabs>
        <w:spacing w:line="100" w:lineRule="atLeast"/>
        <w:ind w:left="720"/>
        <w:jc w:val="both"/>
        <w:rPr>
          <w:b/>
          <w:bCs/>
          <w:shd w:val="clear" w:color="auto" w:fill="FFFFFF"/>
        </w:rPr>
      </w:pPr>
    </w:p>
    <w:p>
      <w:pPr>
        <w:ind w:firstLine="567"/>
        <w:jc w:val="both"/>
        <w:rPr>
          <w:rFonts w:cs="Times New Roman"/>
          <w:shd w:val="clear" w:color="auto" w:fill="FFFFFF"/>
        </w:rPr>
      </w:pPr>
      <w:r>
        <w:rPr>
          <w:rFonts w:cs="Times New Roman"/>
          <w:shd w:val="clear" w:color="auto" w:fill="FFFFFF"/>
        </w:rPr>
        <w:t>Анализ  контроля успеваемости учащихся МКОУ "Карекаданинская СОШ" за три  учебных  года</w:t>
      </w:r>
    </w:p>
    <w:p>
      <w:pPr>
        <w:tabs>
          <w:tab w:val="left" w:pos="900"/>
        </w:tabs>
        <w:spacing w:line="100" w:lineRule="atLeast"/>
        <w:ind w:left="720"/>
        <w:jc w:val="both"/>
        <w:rPr>
          <w:b/>
        </w:rPr>
      </w:pPr>
    </w:p>
    <w:tbl>
      <w:tblPr>
        <w:tblW w:w="10550" w:type="dxa"/>
        <w:tblInd w:w="-176" w:type="dxa"/>
        <w:tblLayout w:type="fixed"/>
        <w:tblLook w:val="0000" w:firstRow="0" w:lastRow="0" w:firstColumn="0" w:lastColumn="0" w:noHBand="0" w:noVBand="0"/>
      </w:tblPr>
      <w:tblGrid>
        <w:gridCol w:w="851"/>
        <w:gridCol w:w="567"/>
        <w:gridCol w:w="567"/>
        <w:gridCol w:w="567"/>
        <w:gridCol w:w="709"/>
        <w:gridCol w:w="567"/>
        <w:gridCol w:w="567"/>
        <w:gridCol w:w="739"/>
        <w:gridCol w:w="708"/>
        <w:gridCol w:w="709"/>
        <w:gridCol w:w="679"/>
        <w:gridCol w:w="567"/>
        <w:gridCol w:w="567"/>
        <w:gridCol w:w="709"/>
        <w:gridCol w:w="708"/>
        <w:gridCol w:w="769"/>
      </w:tblGrid>
      <w:tr>
        <w:tc>
          <w:tcPr>
            <w:tcW w:w="851" w:type="dxa"/>
            <w:vMerge w:val="restart"/>
            <w:tcBorders>
              <w:top w:val="single" w:sz="4" w:space="0" w:color="000000"/>
              <w:left w:val="single" w:sz="4" w:space="0" w:color="000000"/>
              <w:bottom w:val="single" w:sz="4" w:space="0" w:color="000000"/>
            </w:tcBorders>
            <w:shd w:val="clear" w:color="auto" w:fill="auto"/>
          </w:tcPr>
          <w:p>
            <w:pPr>
              <w:snapToGrid w:val="0"/>
              <w:jc w:val="center"/>
              <w:rPr>
                <w:rFonts w:cs="Times New Roman"/>
                <w:sz w:val="22"/>
                <w:szCs w:val="22"/>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t xml:space="preserve">Всего </w:t>
            </w:r>
            <w:r>
              <w:rPr>
                <w:b/>
                <w:bCs/>
                <w:sz w:val="20"/>
                <w:szCs w:val="20"/>
                <w:shd w:val="clear" w:color="auto" w:fill="FFFFFF"/>
              </w:rPr>
              <w:lastRenderedPageBreak/>
              <w:t>обучающихся</w:t>
            </w:r>
          </w:p>
          <w:p>
            <w:pPr>
              <w:pStyle w:val="a9"/>
              <w:snapToGrid w:val="0"/>
              <w:jc w:val="center"/>
              <w:rPr>
                <w:b/>
                <w:bCs/>
                <w:sz w:val="20"/>
                <w:szCs w:val="20"/>
                <w:shd w:val="clear" w:color="auto" w:fill="FFFFFF"/>
              </w:rPr>
            </w:pPr>
            <w:r>
              <w:rPr>
                <w:b/>
                <w:bCs/>
                <w:sz w:val="20"/>
                <w:szCs w:val="20"/>
                <w:shd w:val="clear" w:color="auto" w:fill="FFFFFF"/>
              </w:rPr>
              <w:t>(на конец года)</w:t>
            </w:r>
          </w:p>
        </w:tc>
        <w:tc>
          <w:tcPr>
            <w:tcW w:w="567"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Оконч</w:t>
            </w:r>
            <w:r>
              <w:rPr>
                <w:b/>
                <w:bCs/>
                <w:sz w:val="20"/>
                <w:szCs w:val="20"/>
                <w:shd w:val="clear" w:color="auto" w:fill="FFFFFF"/>
              </w:rPr>
              <w:lastRenderedPageBreak/>
              <w:t>или год на  « 5»</w:t>
            </w:r>
          </w:p>
        </w:tc>
        <w:tc>
          <w:tcPr>
            <w:tcW w:w="567"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Оконч</w:t>
            </w:r>
            <w:r>
              <w:rPr>
                <w:b/>
                <w:bCs/>
                <w:sz w:val="20"/>
                <w:szCs w:val="20"/>
                <w:shd w:val="clear" w:color="auto" w:fill="FFFFFF"/>
              </w:rPr>
              <w:lastRenderedPageBreak/>
              <w:t>или год на  «4» и  «5»</w:t>
            </w:r>
          </w:p>
        </w:tc>
        <w:tc>
          <w:tcPr>
            <w:tcW w:w="709"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Оставлен</w:t>
            </w:r>
            <w:r>
              <w:rPr>
                <w:b/>
                <w:bCs/>
                <w:sz w:val="20"/>
                <w:szCs w:val="20"/>
                <w:shd w:val="clear" w:color="auto" w:fill="FFFFFF"/>
              </w:rPr>
              <w:lastRenderedPageBreak/>
              <w:t>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Условн</w:t>
            </w:r>
            <w:r>
              <w:rPr>
                <w:b/>
                <w:bCs/>
                <w:sz w:val="20"/>
                <w:szCs w:val="20"/>
                <w:shd w:val="clear" w:color="auto" w:fill="FFFFFF"/>
              </w:rPr>
              <w:lastRenderedPageBreak/>
              <w:t>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Всего </w:t>
            </w:r>
            <w:r>
              <w:rPr>
                <w:b/>
                <w:bCs/>
                <w:sz w:val="20"/>
                <w:szCs w:val="20"/>
                <w:shd w:val="clear" w:color="auto" w:fill="FFFFFF"/>
              </w:rPr>
              <w:lastRenderedPageBreak/>
              <w:t>обучающихся (на конец года)</w:t>
            </w:r>
          </w:p>
        </w:tc>
        <w:tc>
          <w:tcPr>
            <w:tcW w:w="739"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Окончили </w:t>
            </w:r>
            <w:r>
              <w:rPr>
                <w:b/>
                <w:bCs/>
                <w:sz w:val="20"/>
                <w:szCs w:val="20"/>
                <w:shd w:val="clear" w:color="auto" w:fill="FFFFFF"/>
              </w:rPr>
              <w:lastRenderedPageBreak/>
              <w:t>год на  « 5»</w:t>
            </w:r>
          </w:p>
        </w:tc>
        <w:tc>
          <w:tcPr>
            <w:tcW w:w="708"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Окончили </w:t>
            </w:r>
            <w:r>
              <w:rPr>
                <w:b/>
                <w:bCs/>
                <w:sz w:val="20"/>
                <w:szCs w:val="20"/>
                <w:shd w:val="clear" w:color="auto" w:fill="FFFFFF"/>
              </w:rPr>
              <w:lastRenderedPageBreak/>
              <w:t>год на  «4» и  «5»</w:t>
            </w:r>
          </w:p>
        </w:tc>
        <w:tc>
          <w:tcPr>
            <w:tcW w:w="709"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Оставлен</w:t>
            </w:r>
            <w:r>
              <w:rPr>
                <w:b/>
                <w:bCs/>
                <w:sz w:val="20"/>
                <w:szCs w:val="20"/>
                <w:shd w:val="clear" w:color="auto" w:fill="FFFFFF"/>
              </w:rPr>
              <w:lastRenderedPageBreak/>
              <w:t>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Условны</w:t>
            </w:r>
            <w:r>
              <w:rPr>
                <w:b/>
                <w:bCs/>
                <w:sz w:val="20"/>
                <w:szCs w:val="20"/>
                <w:shd w:val="clear" w:color="auto" w:fill="FFFFFF"/>
              </w:rPr>
              <w:lastRenderedPageBreak/>
              <w:t>й перевод</w:t>
            </w:r>
          </w:p>
        </w:tc>
        <w:tc>
          <w:tcPr>
            <w:tcW w:w="567" w:type="dxa"/>
            <w:vMerge w:val="restart"/>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Всего </w:t>
            </w:r>
            <w:r>
              <w:rPr>
                <w:b/>
                <w:bCs/>
                <w:sz w:val="20"/>
                <w:szCs w:val="20"/>
                <w:shd w:val="clear" w:color="auto" w:fill="FFFFFF"/>
              </w:rPr>
              <w:lastRenderedPageBreak/>
              <w:t>обучающихся (на конец года)</w:t>
            </w:r>
          </w:p>
        </w:tc>
        <w:tc>
          <w:tcPr>
            <w:tcW w:w="567"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Оконч</w:t>
            </w:r>
            <w:r>
              <w:rPr>
                <w:b/>
                <w:bCs/>
                <w:sz w:val="20"/>
                <w:szCs w:val="20"/>
                <w:shd w:val="clear" w:color="auto" w:fill="FFFFFF"/>
              </w:rPr>
              <w:lastRenderedPageBreak/>
              <w:t>или год на  « 5»</w:t>
            </w:r>
          </w:p>
        </w:tc>
        <w:tc>
          <w:tcPr>
            <w:tcW w:w="709"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Окончили </w:t>
            </w:r>
            <w:r>
              <w:rPr>
                <w:b/>
                <w:bCs/>
                <w:sz w:val="20"/>
                <w:szCs w:val="20"/>
                <w:shd w:val="clear" w:color="auto" w:fill="FFFFFF"/>
              </w:rPr>
              <w:lastRenderedPageBreak/>
              <w:t>год на  «4» и  «5»</w:t>
            </w:r>
          </w:p>
        </w:tc>
        <w:tc>
          <w:tcPr>
            <w:tcW w:w="708" w:type="dxa"/>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Оставлен</w:t>
            </w:r>
            <w:r>
              <w:rPr>
                <w:b/>
                <w:bCs/>
                <w:sz w:val="20"/>
                <w:szCs w:val="20"/>
                <w:shd w:val="clear" w:color="auto" w:fill="FFFFFF"/>
              </w:rPr>
              <w:lastRenderedPageBreak/>
              <w:t>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lastRenderedPageBreak/>
              <w:t xml:space="preserve">Условный </w:t>
            </w:r>
            <w:r>
              <w:rPr>
                <w:b/>
                <w:bCs/>
                <w:sz w:val="20"/>
                <w:szCs w:val="20"/>
                <w:shd w:val="clear" w:color="auto" w:fill="FFFFFF"/>
              </w:rPr>
              <w:lastRenderedPageBreak/>
              <w:t>перевод</w:t>
            </w:r>
          </w:p>
        </w:tc>
      </w:tr>
      <w:tr>
        <w:tc>
          <w:tcPr>
            <w:tcW w:w="851" w:type="dxa"/>
            <w:vMerge/>
            <w:tcBorders>
              <w:top w:val="single" w:sz="4" w:space="0" w:color="000000"/>
              <w:left w:val="single" w:sz="4" w:space="0" w:color="000000"/>
              <w:bottom w:val="single" w:sz="4" w:space="0" w:color="000000"/>
            </w:tcBorders>
            <w:shd w:val="clear" w:color="auto" w:fill="auto"/>
          </w:tcPr>
          <w:p>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t>2017 - 2018</w:t>
            </w: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t>2018 - 2019</w:t>
            </w: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tcPr>
          <w:p>
            <w:pPr>
              <w:pStyle w:val="a9"/>
              <w:snapToGrid w:val="0"/>
              <w:jc w:val="center"/>
              <w:rPr>
                <w:b/>
                <w:bCs/>
                <w:sz w:val="20"/>
                <w:szCs w:val="20"/>
                <w:shd w:val="clear" w:color="auto" w:fill="FFFFFF"/>
              </w:rPr>
            </w:pPr>
            <w:r>
              <w:rPr>
                <w:b/>
                <w:bCs/>
                <w:sz w:val="20"/>
                <w:szCs w:val="20"/>
                <w:shd w:val="clear" w:color="auto" w:fill="FFFFFF"/>
              </w:rPr>
              <w:t>2019 - 2020</w:t>
            </w:r>
          </w:p>
        </w:tc>
      </w:tr>
      <w:tr>
        <w:tc>
          <w:tcPr>
            <w:tcW w:w="851" w:type="dxa"/>
            <w:vMerge/>
            <w:tcBorders>
              <w:top w:val="single" w:sz="4" w:space="0" w:color="000000"/>
              <w:left w:val="single" w:sz="4" w:space="0" w:color="000000"/>
              <w:bottom w:val="single" w:sz="4" w:space="0" w:color="000000"/>
            </w:tcBorders>
            <w:shd w:val="clear" w:color="auto" w:fill="auto"/>
          </w:tcPr>
          <w:p>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739"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679"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a9"/>
              <w:snapToGrid w:val="0"/>
              <w:jc w:val="center"/>
              <w:rPr>
                <w:b/>
                <w:bCs/>
                <w:sz w:val="20"/>
                <w:szCs w:val="20"/>
                <w:shd w:val="clear" w:color="auto" w:fill="FFFFFF"/>
              </w:rPr>
            </w:pPr>
            <w:r>
              <w:rPr>
                <w:b/>
                <w:bCs/>
                <w:sz w:val="20"/>
                <w:szCs w:val="20"/>
                <w:shd w:val="clear" w:color="auto" w:fill="FFFFFF"/>
              </w:rPr>
              <w:t>%</w:t>
            </w:r>
          </w:p>
        </w:tc>
      </w:tr>
      <w:tr>
        <w:tc>
          <w:tcPr>
            <w:tcW w:w="851" w:type="dxa"/>
            <w:tcBorders>
              <w:top w:val="single" w:sz="4" w:space="0" w:color="000000"/>
              <w:left w:val="single" w:sz="4" w:space="0" w:color="000000"/>
              <w:bottom w:val="single" w:sz="4" w:space="0" w:color="000000"/>
            </w:tcBorders>
            <w:shd w:val="clear" w:color="auto" w:fill="auto"/>
          </w:tcPr>
          <w:p>
            <w:pPr>
              <w:snapToGrid w:val="0"/>
              <w:jc w:val="center"/>
              <w:rPr>
                <w:b/>
                <w:bCs/>
                <w:sz w:val="22"/>
                <w:szCs w:val="22"/>
                <w:shd w:val="clear" w:color="auto" w:fill="FFFFFF"/>
              </w:rPr>
            </w:pPr>
            <w:r>
              <w:rPr>
                <w:b/>
                <w:bCs/>
                <w:sz w:val="22"/>
                <w:szCs w:val="22"/>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104</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33</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63</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104</w:t>
            </w:r>
          </w:p>
        </w:tc>
        <w:tc>
          <w:tcPr>
            <w:tcW w:w="73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35</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53</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96</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34</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42</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r>
      <w:tr>
        <w:tc>
          <w:tcPr>
            <w:tcW w:w="851" w:type="dxa"/>
            <w:tcBorders>
              <w:top w:val="single" w:sz="4" w:space="0" w:color="000000"/>
              <w:left w:val="single" w:sz="4" w:space="0" w:color="000000"/>
              <w:bottom w:val="single" w:sz="4" w:space="0" w:color="000000"/>
            </w:tcBorders>
            <w:shd w:val="clear" w:color="auto" w:fill="auto"/>
          </w:tcPr>
          <w:p>
            <w:pPr>
              <w:snapToGrid w:val="0"/>
              <w:jc w:val="center"/>
              <w:rPr>
                <w:b/>
                <w:bCs/>
                <w:sz w:val="22"/>
                <w:szCs w:val="22"/>
                <w:shd w:val="clear" w:color="auto" w:fill="FFFFFF"/>
              </w:rPr>
            </w:pPr>
            <w:r>
              <w:rPr>
                <w:b/>
                <w:bCs/>
                <w:sz w:val="22"/>
                <w:szCs w:val="22"/>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105</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25</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42</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105</w:t>
            </w:r>
          </w:p>
        </w:tc>
        <w:tc>
          <w:tcPr>
            <w:tcW w:w="73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23</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41</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111</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25</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45</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sz w:val="18"/>
                <w:szCs w:val="18"/>
                <w:shd w:val="clear" w:color="auto" w:fill="FFFFFF"/>
              </w:rPr>
            </w:pPr>
            <w:r>
              <w:rPr>
                <w:sz w:val="18"/>
                <w:szCs w:val="18"/>
                <w:shd w:val="clear" w:color="auto" w:fill="FFFFFF"/>
              </w:rPr>
              <w:t>0</w:t>
            </w:r>
          </w:p>
        </w:tc>
      </w:tr>
      <w:tr>
        <w:tc>
          <w:tcPr>
            <w:tcW w:w="851" w:type="dxa"/>
            <w:tcBorders>
              <w:top w:val="single" w:sz="4" w:space="0" w:color="000000"/>
              <w:left w:val="single" w:sz="4" w:space="0" w:color="000000"/>
              <w:bottom w:val="single" w:sz="4" w:space="0" w:color="000000"/>
            </w:tcBorders>
            <w:shd w:val="clear" w:color="auto" w:fill="auto"/>
          </w:tcPr>
          <w:p>
            <w:pPr>
              <w:snapToGrid w:val="0"/>
              <w:jc w:val="center"/>
              <w:rPr>
                <w:b/>
                <w:bCs/>
                <w:sz w:val="22"/>
                <w:szCs w:val="22"/>
                <w:shd w:val="clear" w:color="auto" w:fill="FFFFFF"/>
              </w:rPr>
            </w:pPr>
            <w:r>
              <w:rPr>
                <w:b/>
                <w:bCs/>
                <w:sz w:val="22"/>
                <w:szCs w:val="22"/>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209</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30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50</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209</w:t>
            </w:r>
          </w:p>
        </w:tc>
        <w:tc>
          <w:tcPr>
            <w:tcW w:w="739"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29</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49</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207</w:t>
            </w:r>
          </w:p>
        </w:tc>
        <w:tc>
          <w:tcPr>
            <w:tcW w:w="567"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30</w:t>
            </w:r>
          </w:p>
        </w:tc>
        <w:tc>
          <w:tcPr>
            <w:tcW w:w="709"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42</w:t>
            </w:r>
          </w:p>
        </w:tc>
        <w:tc>
          <w:tcPr>
            <w:tcW w:w="708" w:type="dxa"/>
            <w:tcBorders>
              <w:top w:val="single" w:sz="4" w:space="0" w:color="000000"/>
              <w:left w:val="single" w:sz="4" w:space="0" w:color="000000"/>
              <w:bottom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2</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b/>
                <w:sz w:val="16"/>
                <w:szCs w:val="16"/>
                <w:shd w:val="clear" w:color="auto" w:fill="FFFFFF"/>
              </w:rPr>
            </w:pPr>
            <w:r>
              <w:rPr>
                <w:b/>
                <w:sz w:val="16"/>
                <w:szCs w:val="16"/>
                <w:shd w:val="clear" w:color="auto" w:fill="FFFFFF"/>
              </w:rPr>
              <w:t>0</w:t>
            </w:r>
          </w:p>
        </w:tc>
      </w:tr>
    </w:tbl>
    <w:p>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p>
    <w:p>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Pr>
          <w:rFonts w:ascii="Times New Roman" w:eastAsia="SimSun" w:hAnsi="Times New Roman" w:cs="Mangal"/>
          <w:color w:val="auto"/>
          <w:sz w:val="22"/>
          <w:szCs w:val="28"/>
          <w:shd w:val="clear" w:color="auto" w:fill="FFFFFF"/>
          <w:lang w:val="ru-RU" w:eastAsia="hi-IN" w:bidi="hi-IN"/>
        </w:rPr>
        <w:t>Качество подготовки выпускников</w:t>
      </w:r>
    </w:p>
    <w:p>
      <w:pPr>
        <w:ind w:firstLine="709"/>
        <w:jc w:val="both"/>
        <w:rPr>
          <w:rFonts w:cs="Times New Roman"/>
          <w:shd w:val="clear" w:color="auto" w:fill="FFFFFF"/>
        </w:rPr>
      </w:pPr>
      <w:r>
        <w:rPr>
          <w:rFonts w:cs="Times New Roman"/>
          <w:shd w:val="clear" w:color="auto" w:fill="FFFFFF"/>
        </w:rPr>
        <w:t xml:space="preserve">В течение ряда лет выпускники школы успешно справляются с государственной итоговой аттестацией в форме ОГЭ. </w:t>
      </w:r>
    </w:p>
    <w:p>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Pr>
          <w:rFonts w:ascii="Times New Roman" w:eastAsia="SimSun" w:hAnsi="Times New Roman" w:cs="Mangal"/>
          <w:color w:val="auto"/>
          <w:sz w:val="22"/>
          <w:szCs w:val="28"/>
          <w:shd w:val="clear" w:color="auto" w:fill="FFFFFF"/>
          <w:lang w:val="ru-RU" w:eastAsia="hi-IN" w:bidi="hi-IN"/>
        </w:rPr>
        <w:t>Итоги ОГЭ в 9 классе МКОУ "</w:t>
      </w:r>
      <w:proofErr w:type="spellStart"/>
      <w:r>
        <w:rPr>
          <w:rFonts w:ascii="Times New Roman" w:eastAsia="SimSun" w:hAnsi="Times New Roman" w:cs="Mangal"/>
          <w:color w:val="auto"/>
          <w:sz w:val="22"/>
          <w:szCs w:val="28"/>
          <w:shd w:val="clear" w:color="auto" w:fill="FFFFFF"/>
          <w:lang w:val="ru-RU" w:eastAsia="hi-IN" w:bidi="hi-IN"/>
        </w:rPr>
        <w:t>Урминская</w:t>
      </w:r>
      <w:proofErr w:type="spellEnd"/>
      <w:r>
        <w:rPr>
          <w:rFonts w:ascii="Times New Roman" w:eastAsia="SimSun" w:hAnsi="Times New Roman" w:cs="Mangal"/>
          <w:color w:val="auto"/>
          <w:sz w:val="22"/>
          <w:szCs w:val="28"/>
          <w:shd w:val="clear" w:color="auto" w:fill="FFFFFF"/>
          <w:lang w:val="ru-RU" w:eastAsia="hi-IN" w:bidi="hi-IN"/>
        </w:rPr>
        <w:t xml:space="preserve"> ООШ" по предметам за три года</w:t>
      </w:r>
    </w:p>
    <w:p>
      <w:pPr>
        <w:ind w:left="432"/>
        <w:jc w:val="center"/>
      </w:pPr>
    </w:p>
    <w:p>
      <w:pPr>
        <w:ind w:firstLine="709"/>
        <w:jc w:val="both"/>
      </w:pPr>
    </w:p>
    <w:p>
      <w:pPr>
        <w:ind w:firstLine="709"/>
        <w:jc w:val="both"/>
        <w:rPr>
          <w:rFonts w:cs="Times New Roman"/>
          <w:shd w:val="clear" w:color="auto" w:fill="FFFFFF"/>
        </w:rPr>
      </w:pPr>
      <w:r>
        <w:rPr>
          <w:rFonts w:cs="Times New Roman"/>
          <w:shd w:val="clear" w:color="auto" w:fill="FFFFFF"/>
        </w:rPr>
        <w:t xml:space="preserve">Результаты государственной итоговой аттестации в новой форме в 9 классе, проводимых региональной аттестационной комиссией по математике, показывают </w:t>
      </w:r>
      <w:proofErr w:type="gramStart"/>
      <w:r>
        <w:rPr>
          <w:rFonts w:cs="Times New Roman"/>
          <w:shd w:val="clear" w:color="auto" w:fill="FFFFFF"/>
        </w:rPr>
        <w:t>хорошую</w:t>
      </w:r>
      <w:proofErr w:type="gramEnd"/>
      <w:r>
        <w:rPr>
          <w:rFonts w:cs="Times New Roman"/>
          <w:shd w:val="clear" w:color="auto" w:fill="FFFFFF"/>
        </w:rPr>
        <w:t xml:space="preserve"> справляемость (последние три года - 100%, а в этом году – 100%), качество знаний учащихся соответствует 65,3 %. Соответствие годовой и экзаменационной отметки примерно одно и то же. </w:t>
      </w:r>
    </w:p>
    <w:p>
      <w:pPr>
        <w:ind w:firstLine="709"/>
        <w:jc w:val="both"/>
        <w:rPr>
          <w:rFonts w:cs="Times New Roman"/>
          <w:shd w:val="clear" w:color="auto" w:fill="FFFFFF"/>
        </w:rPr>
      </w:pPr>
      <w:r>
        <w:rPr>
          <w:rFonts w:cs="Times New Roman"/>
          <w:shd w:val="clear" w:color="auto" w:fill="FFFFFF"/>
        </w:rPr>
        <w:t>Результаты государственной итоговой аттестации по русскому языку показали справляемость за последние три года - 100%, качество знаний — выше 52 %. Подтверждение годовой отметки примерно одно и то же. В этом году кроме русского и математики учащиеся сдавали еще 3 предмета: Биологию, Химию, Информатику и Обществознание. По всем предметам учащиеся получили положительные оценки и получили аттестаты об основном общем образовании.</w:t>
      </w:r>
    </w:p>
    <w:p>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Pr>
          <w:rFonts w:ascii="Times New Roman" w:eastAsia="SimSun" w:hAnsi="Times New Roman" w:cs="Mangal"/>
          <w:color w:val="auto"/>
          <w:sz w:val="22"/>
          <w:szCs w:val="28"/>
          <w:shd w:val="clear" w:color="auto" w:fill="FFFFFF"/>
          <w:lang w:val="ru-RU" w:eastAsia="hi-IN" w:bidi="hi-IN"/>
        </w:rPr>
        <w:t>Сведения об участии выпускников 9 классов МКОУ "</w:t>
      </w:r>
      <w:proofErr w:type="spellStart"/>
      <w:r>
        <w:rPr>
          <w:rFonts w:ascii="Times New Roman" w:eastAsia="SimSun" w:hAnsi="Times New Roman" w:cs="Mangal"/>
          <w:color w:val="auto"/>
          <w:sz w:val="22"/>
          <w:szCs w:val="28"/>
          <w:shd w:val="clear" w:color="auto" w:fill="FFFFFF"/>
          <w:lang w:val="ru-RU" w:eastAsia="hi-IN" w:bidi="hi-IN"/>
        </w:rPr>
        <w:t>Урминская</w:t>
      </w:r>
      <w:proofErr w:type="spellEnd"/>
      <w:r>
        <w:rPr>
          <w:rFonts w:ascii="Times New Roman" w:eastAsia="SimSun" w:hAnsi="Times New Roman" w:cs="Mangal"/>
          <w:color w:val="auto"/>
          <w:sz w:val="22"/>
          <w:szCs w:val="28"/>
          <w:shd w:val="clear" w:color="auto" w:fill="FFFFFF"/>
          <w:lang w:val="ru-RU" w:eastAsia="hi-IN" w:bidi="hi-IN"/>
        </w:rPr>
        <w:t xml:space="preserve"> ООШ" в государственной итоговой аттестации в новой форме по математике и русскому языку и  с этого года по предметам по выбору учащихся.</w:t>
      </w:r>
    </w:p>
    <w:tbl>
      <w:tblPr>
        <w:tblW w:w="10598" w:type="dxa"/>
        <w:tblLayout w:type="fixed"/>
        <w:tblLook w:val="0000" w:firstRow="0" w:lastRow="0" w:firstColumn="0" w:lastColumn="0" w:noHBand="0" w:noVBand="0"/>
      </w:tblPr>
      <w:tblGrid>
        <w:gridCol w:w="675"/>
        <w:gridCol w:w="1560"/>
        <w:gridCol w:w="1134"/>
        <w:gridCol w:w="1417"/>
        <w:gridCol w:w="1418"/>
        <w:gridCol w:w="1417"/>
        <w:gridCol w:w="1134"/>
        <w:gridCol w:w="1843"/>
      </w:tblGrid>
      <w:tr>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Наименование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Кол-во учащихся</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 xml:space="preserve">Количество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Средний балл</w:t>
            </w:r>
          </w:p>
        </w:tc>
        <w:tc>
          <w:tcPr>
            <w:tcW w:w="1843"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Соответствие годовой и экзаменационной отметок, %</w:t>
            </w:r>
          </w:p>
        </w:tc>
      </w:tr>
      <w:tr>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не справились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справились на "3", "4", "5"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справились на "4"и "5"</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843" w:type="dxa"/>
            <w:vMerge/>
            <w:tcBorders>
              <w:left w:val="single" w:sz="4" w:space="0" w:color="000000"/>
              <w:bottom w:val="single" w:sz="4" w:space="0" w:color="000000"/>
              <w:right w:val="single" w:sz="4" w:space="0" w:color="000000"/>
            </w:tcBorders>
            <w:shd w:val="clear" w:color="auto" w:fill="FFFFFF"/>
            <w:vAlign w:val="center"/>
          </w:tcPr>
          <w:p>
            <w:pPr>
              <w:jc w:val="center"/>
              <w:rPr>
                <w:b/>
                <w:bCs/>
                <w:sz w:val="20"/>
                <w:szCs w:val="20"/>
                <w:shd w:val="clear" w:color="auto" w:fill="FFFFFF"/>
              </w:rPr>
            </w:pPr>
          </w:p>
        </w:tc>
      </w:tr>
      <w:tr>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2017 - 2018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 xml:space="preserve">10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b/>
                <w:bCs/>
                <w:sz w:val="20"/>
                <w:szCs w:val="20"/>
                <w:shd w:val="clear" w:color="auto" w:fill="FFFFFF"/>
              </w:rPr>
            </w:pPr>
            <w:r>
              <w:rPr>
                <w:b/>
                <w:bCs/>
                <w:sz w:val="20"/>
                <w:szCs w:val="20"/>
                <w:shd w:val="clear" w:color="auto" w:fill="FFFFFF"/>
              </w:rPr>
              <w:t>0,7</w:t>
            </w:r>
          </w:p>
        </w:tc>
      </w:tr>
      <w:tr>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b/>
                <w:bCs/>
                <w:sz w:val="20"/>
                <w:szCs w:val="20"/>
                <w:shd w:val="clear" w:color="auto" w:fill="FFFFFF"/>
              </w:rPr>
            </w:pPr>
            <w:r>
              <w:rPr>
                <w:b/>
                <w:bCs/>
                <w:sz w:val="20"/>
                <w:szCs w:val="20"/>
                <w:shd w:val="clear" w:color="auto" w:fill="FFFFFF"/>
              </w:rPr>
              <w:t>0,8</w:t>
            </w:r>
          </w:p>
        </w:tc>
      </w:tr>
      <w:tr>
        <w:trPr>
          <w:trHeight w:val="20"/>
        </w:trPr>
        <w:tc>
          <w:tcPr>
            <w:tcW w:w="675" w:type="dxa"/>
            <w:vMerge w:val="restart"/>
            <w:tcBorders>
              <w:top w:val="single" w:sz="4" w:space="0" w:color="000000"/>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2018 – 2019</w:t>
            </w:r>
          </w:p>
          <w:p>
            <w:pPr>
              <w:snapToGrid w:val="0"/>
              <w:spacing w:line="100" w:lineRule="atLeast"/>
              <w:jc w:val="center"/>
              <w:rPr>
                <w:b/>
                <w:bCs/>
                <w:sz w:val="20"/>
                <w:szCs w:val="20"/>
                <w:shd w:val="clear" w:color="auto" w:fill="FFFFFF"/>
              </w:rPr>
            </w:pPr>
          </w:p>
          <w:p>
            <w:pPr>
              <w:snapToGrid w:val="0"/>
              <w:spacing w:line="100" w:lineRule="atLeast"/>
              <w:jc w:val="center"/>
              <w:rPr>
                <w:b/>
                <w:bCs/>
                <w:sz w:val="20"/>
                <w:szCs w:val="20"/>
                <w:shd w:val="clear" w:color="auto" w:fill="FFFFFF"/>
              </w:rPr>
            </w:pPr>
          </w:p>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0,8</w:t>
            </w:r>
          </w:p>
        </w:tc>
      </w:tr>
      <w:tr>
        <w:trPr>
          <w:trHeight w:val="20"/>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Биология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0,88</w:t>
            </w:r>
          </w:p>
        </w:tc>
      </w:tr>
      <w:tr>
        <w:trPr>
          <w:trHeight w:val="345"/>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Общество</w:t>
            </w: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27</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26</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6</w:t>
            </w: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3,2</w:t>
            </w:r>
          </w:p>
        </w:tc>
        <w:tc>
          <w:tcPr>
            <w:tcW w:w="1843" w:type="dxa"/>
            <w:tcBorders>
              <w:top w:val="single" w:sz="4" w:space="0" w:color="000000"/>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0,55</w:t>
            </w:r>
          </w:p>
        </w:tc>
      </w:tr>
      <w:tr>
        <w:trPr>
          <w:trHeight w:val="300"/>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география</w:t>
            </w: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6</w:t>
            </w:r>
          </w:p>
        </w:tc>
        <w:tc>
          <w:tcPr>
            <w:tcW w:w="1417"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6</w:t>
            </w:r>
          </w:p>
        </w:tc>
        <w:tc>
          <w:tcPr>
            <w:tcW w:w="1417"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2</w:t>
            </w: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3,3</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0,83</w:t>
            </w:r>
          </w:p>
        </w:tc>
      </w:tr>
      <w:tr>
        <w:trPr>
          <w:trHeight w:val="319"/>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Информатика</w:t>
            </w:r>
          </w:p>
          <w:p>
            <w:pPr>
              <w:snapToGrid w:val="0"/>
              <w:spacing w:line="100" w:lineRule="atLeast"/>
              <w:jc w:val="center"/>
              <w:rPr>
                <w:b/>
                <w:bCs/>
                <w:sz w:val="20"/>
                <w:szCs w:val="20"/>
                <w:shd w:val="clear" w:color="auto" w:fill="FFFFFF"/>
              </w:rPr>
            </w:pP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14</w:t>
            </w:r>
          </w:p>
        </w:tc>
        <w:tc>
          <w:tcPr>
            <w:tcW w:w="1417"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14</w:t>
            </w:r>
          </w:p>
        </w:tc>
        <w:tc>
          <w:tcPr>
            <w:tcW w:w="1417"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10</w:t>
            </w: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3,7</w:t>
            </w:r>
          </w:p>
        </w:tc>
        <w:tc>
          <w:tcPr>
            <w:tcW w:w="1843" w:type="dxa"/>
            <w:tcBorders>
              <w:top w:val="single" w:sz="4" w:space="0" w:color="auto"/>
              <w:left w:val="single" w:sz="4" w:space="0" w:color="000000"/>
              <w:bottom w:val="single" w:sz="4" w:space="0" w:color="auto"/>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0,9</w:t>
            </w:r>
          </w:p>
        </w:tc>
      </w:tr>
      <w:tr>
        <w:trPr>
          <w:trHeight w:val="145"/>
        </w:trPr>
        <w:tc>
          <w:tcPr>
            <w:tcW w:w="675" w:type="dxa"/>
            <w:vMerge/>
            <w:tcBorders>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история</w:t>
            </w: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w:t>
            </w:r>
          </w:p>
        </w:tc>
        <w:tc>
          <w:tcPr>
            <w:tcW w:w="1417"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w:t>
            </w:r>
          </w:p>
        </w:tc>
        <w:tc>
          <w:tcPr>
            <w:tcW w:w="1417"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1</w:t>
            </w: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4</w:t>
            </w:r>
          </w:p>
        </w:tc>
        <w:tc>
          <w:tcPr>
            <w:tcW w:w="1843" w:type="dxa"/>
            <w:tcBorders>
              <w:top w:val="single" w:sz="4" w:space="0" w:color="auto"/>
              <w:left w:val="single" w:sz="4" w:space="0" w:color="000000"/>
              <w:bottom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0,9</w:t>
            </w:r>
          </w:p>
        </w:tc>
      </w:tr>
      <w:tr>
        <w:trPr>
          <w:trHeight w:val="20"/>
        </w:trPr>
        <w:tc>
          <w:tcPr>
            <w:tcW w:w="675" w:type="dxa"/>
            <w:vMerge w:val="restart"/>
            <w:tcBorders>
              <w:top w:val="single" w:sz="4" w:space="0" w:color="auto"/>
              <w:left w:val="single" w:sz="4" w:space="0" w:color="000000"/>
              <w:right w:val="single" w:sz="4" w:space="0" w:color="000000"/>
            </w:tcBorders>
            <w:shd w:val="clear" w:color="auto" w:fill="FFFFFF"/>
          </w:tcPr>
          <w:p>
            <w:pPr>
              <w:snapToGrid w:val="0"/>
              <w:spacing w:line="100" w:lineRule="atLeast"/>
              <w:jc w:val="center"/>
              <w:rPr>
                <w:b/>
                <w:bCs/>
                <w:sz w:val="20"/>
                <w:szCs w:val="20"/>
                <w:shd w:val="clear" w:color="auto" w:fill="FFFFFF"/>
              </w:rPr>
            </w:pPr>
            <w:r>
              <w:rPr>
                <w:b/>
                <w:bCs/>
                <w:sz w:val="20"/>
                <w:szCs w:val="20"/>
                <w:shd w:val="clear" w:color="auto" w:fill="FFFFFF"/>
              </w:rPr>
              <w:t>2019- 2020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3,4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jc w:val="center"/>
              <w:rPr>
                <w:b/>
                <w:bCs/>
                <w:sz w:val="20"/>
                <w:szCs w:val="20"/>
                <w:shd w:val="clear" w:color="auto" w:fill="FFFFFF"/>
              </w:rPr>
            </w:pPr>
            <w:r>
              <w:rPr>
                <w:b/>
                <w:bCs/>
                <w:sz w:val="20"/>
                <w:szCs w:val="20"/>
                <w:shd w:val="clear" w:color="auto" w:fill="FFFFFF"/>
              </w:rPr>
              <w:t>0,8</w:t>
            </w:r>
          </w:p>
        </w:tc>
      </w:tr>
      <w:tr>
        <w:trPr>
          <w:trHeight w:val="20"/>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0,8</w:t>
            </w:r>
          </w:p>
        </w:tc>
      </w:tr>
      <w:tr>
        <w:trPr>
          <w:trHeight w:val="250"/>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Общество</w:t>
            </w:r>
          </w:p>
        </w:tc>
        <w:tc>
          <w:tcPr>
            <w:tcW w:w="1134"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23</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pPr>
              <w:jc w:val="center"/>
            </w:pPr>
            <w:r>
              <w:rPr>
                <w:b/>
                <w:bCs/>
                <w:sz w:val="20"/>
                <w:szCs w:val="20"/>
                <w:shd w:val="clear" w:color="auto" w:fill="FFFFFF"/>
              </w:rPr>
              <w:t>0</w:t>
            </w:r>
          </w:p>
        </w:tc>
        <w:tc>
          <w:tcPr>
            <w:tcW w:w="1418"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23</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7</w:t>
            </w:r>
          </w:p>
        </w:tc>
        <w:tc>
          <w:tcPr>
            <w:tcW w:w="1134"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3,2</w:t>
            </w:r>
          </w:p>
        </w:tc>
        <w:tc>
          <w:tcPr>
            <w:tcW w:w="1843" w:type="dxa"/>
            <w:tcBorders>
              <w:top w:val="single" w:sz="4" w:space="0" w:color="000000"/>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0,7</w:t>
            </w:r>
          </w:p>
        </w:tc>
      </w:tr>
      <w:tr>
        <w:trPr>
          <w:trHeight w:val="275"/>
        </w:trPr>
        <w:tc>
          <w:tcPr>
            <w:tcW w:w="675" w:type="dxa"/>
            <w:vMerge/>
            <w:tcBorders>
              <w:left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Информатика</w:t>
            </w:r>
          </w:p>
        </w:tc>
        <w:tc>
          <w:tcPr>
            <w:tcW w:w="1134"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26</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pPr>
              <w:jc w:val="center"/>
            </w:pPr>
            <w:r>
              <w:rPr>
                <w:b/>
                <w:bCs/>
                <w:sz w:val="20"/>
                <w:szCs w:val="20"/>
                <w:shd w:val="clear" w:color="auto" w:fill="FFFFFF"/>
              </w:rPr>
              <w:t>0</w:t>
            </w:r>
          </w:p>
        </w:tc>
        <w:tc>
          <w:tcPr>
            <w:tcW w:w="1418"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26</w:t>
            </w:r>
          </w:p>
        </w:tc>
        <w:tc>
          <w:tcPr>
            <w:tcW w:w="1417"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7</w:t>
            </w:r>
          </w:p>
        </w:tc>
        <w:tc>
          <w:tcPr>
            <w:tcW w:w="1134"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3,4</w:t>
            </w:r>
          </w:p>
        </w:tc>
        <w:tc>
          <w:tcPr>
            <w:tcW w:w="1843" w:type="dxa"/>
            <w:tcBorders>
              <w:top w:val="single" w:sz="4" w:space="0" w:color="auto"/>
              <w:left w:val="single" w:sz="4" w:space="0" w:color="000000"/>
              <w:bottom w:val="single" w:sz="4" w:space="0" w:color="auto"/>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0,8</w:t>
            </w:r>
          </w:p>
        </w:tc>
      </w:tr>
      <w:tr>
        <w:trPr>
          <w:trHeight w:val="429"/>
        </w:trPr>
        <w:tc>
          <w:tcPr>
            <w:tcW w:w="675" w:type="dxa"/>
            <w:vMerge/>
            <w:tcBorders>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p>
        </w:tc>
        <w:tc>
          <w:tcPr>
            <w:tcW w:w="1560"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Биология</w:t>
            </w: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pPr>
              <w:jc w:val="center"/>
            </w:pPr>
            <w:r>
              <w:rPr>
                <w:b/>
                <w:bCs/>
                <w:sz w:val="20"/>
                <w:szCs w:val="20"/>
                <w:shd w:val="clear" w:color="auto" w:fill="FFFFFF"/>
              </w:rPr>
              <w:t>0</w:t>
            </w:r>
          </w:p>
        </w:tc>
        <w:tc>
          <w:tcPr>
            <w:tcW w:w="1418"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3</w:t>
            </w: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4</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pPr>
              <w:snapToGrid w:val="0"/>
              <w:spacing w:line="100" w:lineRule="atLeast"/>
              <w:jc w:val="center"/>
              <w:rPr>
                <w:b/>
                <w:bCs/>
                <w:sz w:val="20"/>
                <w:szCs w:val="20"/>
                <w:shd w:val="clear" w:color="auto" w:fill="FFFFFF"/>
              </w:rPr>
            </w:pPr>
            <w:r>
              <w:rPr>
                <w:b/>
                <w:bCs/>
                <w:sz w:val="20"/>
                <w:szCs w:val="20"/>
                <w:shd w:val="clear" w:color="auto" w:fill="FFFFFF"/>
              </w:rPr>
              <w:t>0,9</w:t>
            </w:r>
          </w:p>
        </w:tc>
      </w:tr>
    </w:tbl>
    <w:p>
      <w:pPr>
        <w:ind w:firstLine="709"/>
        <w:jc w:val="both"/>
      </w:pPr>
    </w:p>
    <w:p>
      <w:pPr>
        <w:ind w:firstLine="709"/>
        <w:jc w:val="both"/>
        <w:rPr>
          <w:rFonts w:cs="Times New Roman"/>
          <w:shd w:val="clear" w:color="auto" w:fill="FFFFFF"/>
        </w:rPr>
      </w:pPr>
      <w:r>
        <w:rPr>
          <w:rFonts w:cs="Times New Roman"/>
          <w:shd w:val="clear" w:color="auto" w:fill="FFFFFF"/>
        </w:rPr>
        <w:t>В течение последних 3-х лет остался только один ученик (1998г.р.), не получивший аттестат об основном общем образовании. Основная масса выпускников 9 класса продолжает обучение в МКОУ «</w:t>
      </w:r>
      <w:proofErr w:type="spellStart"/>
      <w:r>
        <w:rPr>
          <w:rFonts w:cs="Times New Roman"/>
          <w:shd w:val="clear" w:color="auto" w:fill="FFFFFF"/>
        </w:rPr>
        <w:t>Урминская</w:t>
      </w:r>
      <w:proofErr w:type="spellEnd"/>
      <w:r>
        <w:rPr>
          <w:rFonts w:cs="Times New Roman"/>
          <w:shd w:val="clear" w:color="auto" w:fill="FFFFFF"/>
        </w:rPr>
        <w:t xml:space="preserve"> СОШ» и поступила в </w:t>
      </w:r>
      <w:proofErr w:type="spellStart"/>
      <w:r>
        <w:rPr>
          <w:rFonts w:cs="Times New Roman"/>
          <w:shd w:val="clear" w:color="auto" w:fill="FFFFFF"/>
        </w:rPr>
        <w:t>СУЗы</w:t>
      </w:r>
      <w:proofErr w:type="spellEnd"/>
      <w:proofErr w:type="gramStart"/>
      <w:r>
        <w:rPr>
          <w:rFonts w:cs="Times New Roman"/>
          <w:shd w:val="clear" w:color="auto" w:fill="FFFFFF"/>
        </w:rPr>
        <w:t>..</w:t>
      </w:r>
      <w:proofErr w:type="gramEnd"/>
    </w:p>
    <w:p>
      <w:pPr>
        <w:ind w:firstLine="709"/>
        <w:jc w:val="both"/>
        <w:rPr>
          <w:rFonts w:cs="Times New Roman"/>
          <w:shd w:val="clear" w:color="auto" w:fill="FFFFFF"/>
        </w:rPr>
      </w:pPr>
      <w:r>
        <w:rPr>
          <w:rFonts w:cs="Times New Roman"/>
          <w:shd w:val="clear" w:color="auto" w:fill="FFFFFF"/>
        </w:rPr>
        <w:t>Свыше 60 % выпускников 9 класса в 2019 и 20 году поступили в  ССУЗЫ.</w:t>
      </w:r>
    </w:p>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Сведения о продолжении обучения выпускниками в 2019-2020 г.</w:t>
      </w:r>
    </w:p>
    <w:tbl>
      <w:tblPr>
        <w:tblW w:w="6418" w:type="dxa"/>
        <w:tblInd w:w="-5" w:type="dxa"/>
        <w:tblLayout w:type="fixed"/>
        <w:tblLook w:val="0000" w:firstRow="0" w:lastRow="0" w:firstColumn="0" w:lastColumn="0" w:noHBand="0" w:noVBand="0"/>
      </w:tblPr>
      <w:tblGrid>
        <w:gridCol w:w="2720"/>
        <w:gridCol w:w="999"/>
        <w:gridCol w:w="1200"/>
        <w:gridCol w:w="1499"/>
      </w:tblGrid>
      <w:tr>
        <w:trPr>
          <w:trHeight w:val="721"/>
        </w:trPr>
        <w:tc>
          <w:tcPr>
            <w:tcW w:w="2720" w:type="dxa"/>
            <w:tcBorders>
              <w:top w:val="single" w:sz="4" w:space="0" w:color="000000"/>
              <w:left w:val="single" w:sz="4" w:space="0" w:color="000000"/>
              <w:bottom w:val="single" w:sz="4" w:space="0" w:color="000000"/>
            </w:tcBorders>
            <w:shd w:val="clear" w:color="auto" w:fill="FFFFFF"/>
            <w:vAlign w:val="center"/>
          </w:tcPr>
          <w:p>
            <w:pPr>
              <w:pStyle w:val="210"/>
              <w:snapToGrid w:val="0"/>
              <w:jc w:val="center"/>
              <w:rPr>
                <w:b w:val="0"/>
                <w:shd w:val="clear" w:color="auto" w:fill="FFFFFF"/>
              </w:rPr>
            </w:pPr>
            <w:r>
              <w:rPr>
                <w:rStyle w:val="a6"/>
              </w:rPr>
              <w:t>Кол-во выпускников</w:t>
            </w:r>
          </w:p>
        </w:tc>
        <w:tc>
          <w:tcPr>
            <w:tcW w:w="999" w:type="dxa"/>
            <w:tcBorders>
              <w:top w:val="single" w:sz="4" w:space="0" w:color="000000"/>
              <w:left w:val="single" w:sz="4" w:space="0" w:color="000000"/>
              <w:bottom w:val="single" w:sz="4" w:space="0" w:color="000000"/>
            </w:tcBorders>
            <w:shd w:val="clear" w:color="auto" w:fill="FFFFFF"/>
            <w:vAlign w:val="center"/>
          </w:tcPr>
          <w:p>
            <w:pPr>
              <w:pStyle w:val="210"/>
              <w:snapToGrid w:val="0"/>
              <w:jc w:val="center"/>
              <w:rPr>
                <w:b w:val="0"/>
                <w:shd w:val="clear" w:color="auto" w:fill="FFFFFF"/>
              </w:rPr>
            </w:pPr>
            <w:r>
              <w:rPr>
                <w:b w:val="0"/>
                <w:shd w:val="clear" w:color="auto" w:fill="FFFFFF"/>
              </w:rPr>
              <w:t>Всего</w:t>
            </w:r>
          </w:p>
        </w:tc>
        <w:tc>
          <w:tcPr>
            <w:tcW w:w="1200" w:type="dxa"/>
            <w:tcBorders>
              <w:top w:val="single" w:sz="4" w:space="0" w:color="000000"/>
              <w:left w:val="single" w:sz="4" w:space="0" w:color="000000"/>
              <w:bottom w:val="single" w:sz="4" w:space="0" w:color="000000"/>
            </w:tcBorders>
            <w:shd w:val="clear" w:color="auto" w:fill="FFFFFF"/>
            <w:vAlign w:val="center"/>
          </w:tcPr>
          <w:p>
            <w:pPr>
              <w:pStyle w:val="210"/>
              <w:snapToGrid w:val="0"/>
              <w:jc w:val="center"/>
              <w:rPr>
                <w:b w:val="0"/>
                <w:shd w:val="clear" w:color="auto" w:fill="FFFFFF"/>
              </w:rPr>
            </w:pPr>
            <w:r>
              <w:rPr>
                <w:b w:val="0"/>
                <w:shd w:val="clear" w:color="auto" w:fill="FFFFFF"/>
              </w:rPr>
              <w:t>ССУЗ</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suppressAutoHyphens w:val="0"/>
              <w:spacing w:before="100" w:after="100"/>
              <w:jc w:val="center"/>
              <w:rPr>
                <w:rFonts w:eastAsia="Times New Roman" w:cs="Times New Roman"/>
                <w:bCs/>
                <w:sz w:val="22"/>
                <w:shd w:val="clear" w:color="auto" w:fill="FFFFFF"/>
                <w:lang w:eastAsia="ar-SA" w:bidi="ar-SA"/>
              </w:rPr>
            </w:pPr>
            <w:r>
              <w:rPr>
                <w:rFonts w:eastAsia="Times New Roman" w:cs="Times New Roman"/>
                <w:bCs/>
                <w:sz w:val="22"/>
                <w:shd w:val="clear" w:color="auto" w:fill="FFFFFF"/>
                <w:lang w:eastAsia="ar-SA" w:bidi="ar-SA"/>
              </w:rPr>
              <w:t>СОШ</w:t>
            </w:r>
          </w:p>
        </w:tc>
      </w:tr>
      <w:tr>
        <w:trPr>
          <w:trHeight w:val="1128"/>
        </w:trPr>
        <w:tc>
          <w:tcPr>
            <w:tcW w:w="2720" w:type="dxa"/>
            <w:tcBorders>
              <w:top w:val="single" w:sz="4" w:space="0" w:color="000000"/>
              <w:left w:val="single" w:sz="4" w:space="0" w:color="000000"/>
              <w:bottom w:val="single" w:sz="4" w:space="0" w:color="000000"/>
            </w:tcBorders>
            <w:shd w:val="clear" w:color="auto" w:fill="FFFFFF"/>
            <w:vAlign w:val="center"/>
          </w:tcPr>
          <w:p>
            <w:pPr>
              <w:pStyle w:val="210"/>
              <w:snapToGrid w:val="0"/>
              <w:ind w:right="-60"/>
              <w:jc w:val="center"/>
              <w:rPr>
                <w:b w:val="0"/>
                <w:shd w:val="clear" w:color="auto" w:fill="FFFFFF"/>
              </w:rPr>
            </w:pPr>
            <w:r>
              <w:rPr>
                <w:b w:val="0"/>
                <w:shd w:val="clear" w:color="auto" w:fill="FFFFFF"/>
              </w:rPr>
              <w:t>9 класс</w:t>
            </w:r>
          </w:p>
        </w:tc>
        <w:tc>
          <w:tcPr>
            <w:tcW w:w="999" w:type="dxa"/>
            <w:tcBorders>
              <w:top w:val="single" w:sz="4" w:space="0" w:color="000000"/>
              <w:left w:val="single" w:sz="4" w:space="0" w:color="000000"/>
              <w:bottom w:val="single" w:sz="4" w:space="0" w:color="000000"/>
            </w:tcBorders>
            <w:shd w:val="clear" w:color="auto" w:fill="FFFFFF"/>
            <w:vAlign w:val="center"/>
          </w:tcPr>
          <w:p>
            <w:pPr>
              <w:pStyle w:val="210"/>
              <w:snapToGrid w:val="0"/>
              <w:ind w:right="-60"/>
              <w:jc w:val="center"/>
              <w:rPr>
                <w:b w:val="0"/>
                <w:shd w:val="clear" w:color="auto" w:fill="FFFFFF"/>
              </w:rPr>
            </w:pPr>
            <w:r>
              <w:rPr>
                <w:b w:val="0"/>
                <w:shd w:val="clear" w:color="auto" w:fill="FFFFFF"/>
              </w:rPr>
              <w:t>26</w:t>
            </w:r>
          </w:p>
        </w:tc>
        <w:tc>
          <w:tcPr>
            <w:tcW w:w="1200" w:type="dxa"/>
            <w:tcBorders>
              <w:top w:val="single" w:sz="4" w:space="0" w:color="000000"/>
              <w:left w:val="single" w:sz="4" w:space="0" w:color="000000"/>
              <w:bottom w:val="single" w:sz="4" w:space="0" w:color="000000"/>
            </w:tcBorders>
            <w:shd w:val="clear" w:color="auto" w:fill="FFFFFF"/>
            <w:vAlign w:val="center"/>
          </w:tcPr>
          <w:p>
            <w:pPr>
              <w:pStyle w:val="210"/>
              <w:snapToGrid w:val="0"/>
              <w:ind w:right="-60"/>
              <w:jc w:val="center"/>
              <w:rPr>
                <w:b w:val="0"/>
                <w:shd w:val="clear" w:color="auto" w:fill="FFFFFF"/>
              </w:rPr>
            </w:pPr>
            <w:r>
              <w:rPr>
                <w:b w:val="0"/>
                <w:shd w:val="clear" w:color="auto" w:fill="FFFFFF"/>
              </w:rPr>
              <w:t>9</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suppressAutoHyphens w:val="0"/>
              <w:spacing w:before="100" w:after="100"/>
              <w:ind w:right="-60"/>
              <w:jc w:val="center"/>
              <w:rPr>
                <w:rFonts w:eastAsia="Times New Roman" w:cs="Times New Roman"/>
                <w:bCs/>
                <w:sz w:val="22"/>
                <w:shd w:val="clear" w:color="auto" w:fill="FFFFFF"/>
                <w:lang w:eastAsia="ar-SA" w:bidi="ar-SA"/>
              </w:rPr>
            </w:pPr>
            <w:r>
              <w:rPr>
                <w:rFonts w:eastAsia="Times New Roman" w:cs="Times New Roman"/>
                <w:bCs/>
                <w:sz w:val="22"/>
                <w:shd w:val="clear" w:color="auto" w:fill="FFFFFF"/>
                <w:lang w:eastAsia="ar-SA" w:bidi="ar-SA"/>
              </w:rPr>
              <w:t>10</w:t>
            </w:r>
          </w:p>
        </w:tc>
      </w:tr>
    </w:tbl>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color w:val="FF0000"/>
          <w:szCs w:val="28"/>
          <w:shd w:val="clear" w:color="auto" w:fill="FFFFFF"/>
          <w:lang w:eastAsia="hi-IN" w:bidi="hi-IN"/>
        </w:rPr>
      </w:pPr>
    </w:p>
    <w:p>
      <w:pPr>
        <w:pStyle w:val="210"/>
        <w:ind w:left="470"/>
        <w:jc w:val="center"/>
        <w:rPr>
          <w:rFonts w:eastAsia="SimSun" w:cs="Mangal"/>
          <w:color w:val="FF0000"/>
          <w:szCs w:val="28"/>
          <w:shd w:val="clear" w:color="auto" w:fill="FFFFFF"/>
          <w:lang w:eastAsia="hi-IN" w:bidi="hi-IN"/>
        </w:rPr>
      </w:pPr>
    </w:p>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szCs w:val="28"/>
          <w:shd w:val="clear" w:color="auto" w:fill="FFFFFF"/>
          <w:lang w:eastAsia="hi-IN" w:bidi="hi-IN"/>
        </w:rPr>
      </w:pPr>
    </w:p>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Итоги олимпиады по предметам в начальной школе в 2017-2018 учебном  году</w:t>
      </w:r>
    </w:p>
    <w:p>
      <w:pPr>
        <w:pStyle w:val="210"/>
        <w:ind w:left="470"/>
        <w:jc w:val="center"/>
        <w:rPr>
          <w:rFonts w:eastAsia="SimSun" w:cs="Mangal"/>
          <w:szCs w:val="28"/>
          <w:shd w:val="clear" w:color="auto" w:fill="FFFFFF"/>
          <w:lang w:eastAsia="hi-IN" w:bidi="hi-IN"/>
        </w:rPr>
      </w:pPr>
    </w:p>
    <w:tbl>
      <w:tblPr>
        <w:tblW w:w="0" w:type="auto"/>
        <w:tblInd w:w="-343" w:type="dxa"/>
        <w:tblLayout w:type="fixed"/>
        <w:tblLook w:val="0000" w:firstRow="0" w:lastRow="0" w:firstColumn="0" w:lastColumn="0" w:noHBand="0" w:noVBand="0"/>
      </w:tblPr>
      <w:tblGrid>
        <w:gridCol w:w="2160"/>
        <w:gridCol w:w="1607"/>
        <w:gridCol w:w="1182"/>
        <w:gridCol w:w="1319"/>
        <w:gridCol w:w="1470"/>
        <w:gridCol w:w="1607"/>
        <w:gridCol w:w="1519"/>
      </w:tblGrid>
      <w:tr>
        <w:tc>
          <w:tcPr>
            <w:tcW w:w="2160"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Предмет</w:t>
            </w:r>
          </w:p>
        </w:tc>
        <w:tc>
          <w:tcPr>
            <w:tcW w:w="2789" w:type="dxa"/>
            <w:gridSpan w:val="2"/>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Школьный этап</w:t>
            </w:r>
          </w:p>
        </w:tc>
        <w:tc>
          <w:tcPr>
            <w:tcW w:w="2789" w:type="dxa"/>
            <w:gridSpan w:val="2"/>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Муниципальный этап</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Региональный этап</w:t>
            </w:r>
          </w:p>
        </w:tc>
      </w:tr>
      <w:tr>
        <w:tc>
          <w:tcPr>
            <w:tcW w:w="2160"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p>
        </w:tc>
        <w:tc>
          <w:tcPr>
            <w:tcW w:w="1607" w:type="dxa"/>
            <w:tcBorders>
              <w:top w:val="single" w:sz="4" w:space="0" w:color="000000"/>
              <w:left w:val="single" w:sz="4" w:space="0" w:color="000000"/>
              <w:bottom w:val="single" w:sz="4" w:space="0" w:color="000000"/>
            </w:tcBorders>
            <w:shd w:val="clear" w:color="auto" w:fill="auto"/>
          </w:tcPr>
          <w:p>
            <w:pPr>
              <w:pStyle w:val="210"/>
              <w:ind w:left="171"/>
              <w:jc w:val="center"/>
              <w:rPr>
                <w:rFonts w:eastAsia="SimSun" w:cs="Mangal"/>
                <w:szCs w:val="28"/>
                <w:shd w:val="clear" w:color="auto" w:fill="FFFFFF"/>
                <w:lang w:eastAsia="hi-IN" w:bidi="hi-IN"/>
              </w:rPr>
            </w:pPr>
            <w:r>
              <w:rPr>
                <w:rFonts w:eastAsia="SimSun" w:cs="Mangal"/>
                <w:szCs w:val="28"/>
                <w:shd w:val="clear" w:color="auto" w:fill="FFFFFF"/>
                <w:lang w:eastAsia="hi-IN" w:bidi="hi-IN"/>
              </w:rPr>
              <w:t>Участников всего</w:t>
            </w:r>
          </w:p>
        </w:tc>
        <w:tc>
          <w:tcPr>
            <w:tcW w:w="1182" w:type="dxa"/>
            <w:tcBorders>
              <w:top w:val="single" w:sz="4" w:space="0" w:color="000000"/>
              <w:left w:val="single" w:sz="4" w:space="0" w:color="000000"/>
              <w:bottom w:val="single" w:sz="4" w:space="0" w:color="000000"/>
            </w:tcBorders>
            <w:shd w:val="clear" w:color="auto" w:fill="auto"/>
          </w:tcPr>
          <w:p>
            <w:pPr>
              <w:pStyle w:val="210"/>
              <w:ind w:left="125"/>
              <w:jc w:val="center"/>
              <w:rPr>
                <w:rFonts w:eastAsia="SimSun" w:cs="Mangal"/>
                <w:szCs w:val="28"/>
                <w:shd w:val="clear" w:color="auto" w:fill="FFFFFF"/>
                <w:lang w:eastAsia="hi-IN" w:bidi="hi-IN"/>
              </w:rPr>
            </w:pPr>
            <w:r>
              <w:rPr>
                <w:rFonts w:eastAsia="SimSun" w:cs="Mangal"/>
                <w:szCs w:val="28"/>
                <w:shd w:val="clear" w:color="auto" w:fill="FFFFFF"/>
                <w:lang w:eastAsia="hi-IN" w:bidi="hi-IN"/>
              </w:rPr>
              <w:t>Заняли места</w:t>
            </w:r>
          </w:p>
        </w:tc>
        <w:tc>
          <w:tcPr>
            <w:tcW w:w="1319" w:type="dxa"/>
            <w:tcBorders>
              <w:top w:val="single" w:sz="4" w:space="0" w:color="000000"/>
              <w:left w:val="single" w:sz="4" w:space="0" w:color="000000"/>
              <w:bottom w:val="single" w:sz="4" w:space="0" w:color="000000"/>
            </w:tcBorders>
            <w:shd w:val="clear" w:color="auto" w:fill="auto"/>
          </w:tcPr>
          <w:p>
            <w:pPr>
              <w:pStyle w:val="210"/>
              <w:ind w:left="216"/>
              <w:jc w:val="center"/>
              <w:rPr>
                <w:rFonts w:eastAsia="SimSun" w:cs="Mangal"/>
                <w:szCs w:val="28"/>
                <w:shd w:val="clear" w:color="auto" w:fill="FFFFFF"/>
                <w:lang w:eastAsia="hi-IN" w:bidi="hi-IN"/>
              </w:rPr>
            </w:pPr>
            <w:r>
              <w:rPr>
                <w:rFonts w:eastAsia="SimSun" w:cs="Mangal"/>
                <w:szCs w:val="28"/>
                <w:shd w:val="clear" w:color="auto" w:fill="FFFFFF"/>
                <w:lang w:eastAsia="hi-IN" w:bidi="hi-IN"/>
              </w:rPr>
              <w:t>Участников всего</w:t>
            </w:r>
          </w:p>
        </w:tc>
        <w:tc>
          <w:tcPr>
            <w:tcW w:w="1470" w:type="dxa"/>
            <w:tcBorders>
              <w:top w:val="single" w:sz="4" w:space="0" w:color="000000"/>
              <w:left w:val="single" w:sz="4" w:space="0" w:color="000000"/>
              <w:bottom w:val="single" w:sz="4" w:space="0" w:color="000000"/>
            </w:tcBorders>
            <w:shd w:val="clear" w:color="auto" w:fill="auto"/>
          </w:tcPr>
          <w:p>
            <w:pPr>
              <w:pStyle w:val="210"/>
              <w:ind w:left="172"/>
              <w:jc w:val="center"/>
              <w:rPr>
                <w:rFonts w:eastAsia="SimSun" w:cs="Mangal"/>
                <w:szCs w:val="28"/>
                <w:shd w:val="clear" w:color="auto" w:fill="FFFFFF"/>
                <w:lang w:eastAsia="hi-IN" w:bidi="hi-IN"/>
              </w:rPr>
            </w:pPr>
            <w:r>
              <w:rPr>
                <w:rFonts w:eastAsia="SimSun" w:cs="Mangal"/>
                <w:szCs w:val="28"/>
                <w:shd w:val="clear" w:color="auto" w:fill="FFFFFF"/>
                <w:lang w:eastAsia="hi-IN" w:bidi="hi-IN"/>
              </w:rPr>
              <w:t>Заняли места</w:t>
            </w:r>
          </w:p>
        </w:tc>
        <w:tc>
          <w:tcPr>
            <w:tcW w:w="1607" w:type="dxa"/>
            <w:tcBorders>
              <w:top w:val="single" w:sz="4" w:space="0" w:color="000000"/>
              <w:left w:val="single" w:sz="4" w:space="0" w:color="000000"/>
              <w:bottom w:val="single" w:sz="4" w:space="0" w:color="000000"/>
            </w:tcBorders>
            <w:shd w:val="clear" w:color="auto" w:fill="auto"/>
          </w:tcPr>
          <w:p>
            <w:pPr>
              <w:pStyle w:val="210"/>
              <w:ind w:left="261"/>
              <w:jc w:val="center"/>
              <w:rPr>
                <w:rFonts w:eastAsia="SimSun" w:cs="Mangal"/>
                <w:szCs w:val="28"/>
                <w:shd w:val="clear" w:color="auto" w:fill="FFFFFF"/>
                <w:lang w:eastAsia="hi-IN" w:bidi="hi-IN"/>
              </w:rPr>
            </w:pPr>
            <w:r>
              <w:rPr>
                <w:rFonts w:eastAsia="SimSun" w:cs="Mangal"/>
                <w:szCs w:val="28"/>
                <w:shd w:val="clear" w:color="auto" w:fill="FFFFFF"/>
                <w:lang w:eastAsia="hi-IN" w:bidi="hi-IN"/>
              </w:rPr>
              <w:t>Участников всего</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pPr>
              <w:pStyle w:val="210"/>
              <w:ind w:left="215"/>
              <w:jc w:val="center"/>
              <w:rPr>
                <w:rFonts w:eastAsia="SimSun" w:cs="Mangal"/>
                <w:szCs w:val="28"/>
                <w:shd w:val="clear" w:color="auto" w:fill="FFFFFF"/>
                <w:lang w:eastAsia="hi-IN" w:bidi="hi-IN"/>
              </w:rPr>
            </w:pPr>
            <w:r>
              <w:rPr>
                <w:rFonts w:eastAsia="SimSun" w:cs="Mangal"/>
                <w:szCs w:val="28"/>
                <w:shd w:val="clear" w:color="auto" w:fill="FFFFFF"/>
                <w:lang w:eastAsia="hi-IN" w:bidi="hi-IN"/>
              </w:rPr>
              <w:t>Заняли места</w:t>
            </w:r>
          </w:p>
        </w:tc>
      </w:tr>
      <w:tr>
        <w:tc>
          <w:tcPr>
            <w:tcW w:w="2160" w:type="dxa"/>
            <w:tcBorders>
              <w:top w:val="single" w:sz="4" w:space="0" w:color="000000"/>
              <w:left w:val="single" w:sz="4" w:space="0" w:color="000000"/>
              <w:bottom w:val="single" w:sz="4" w:space="0" w:color="000000"/>
            </w:tcBorders>
            <w:shd w:val="clear" w:color="auto" w:fill="auto"/>
          </w:tcPr>
          <w:p>
            <w:pPr>
              <w:pStyle w:val="210"/>
              <w:rPr>
                <w:rFonts w:eastAsia="SimSun" w:cs="Mangal"/>
                <w:szCs w:val="28"/>
                <w:shd w:val="clear" w:color="auto" w:fill="FFFFFF"/>
                <w:lang w:eastAsia="hi-IN" w:bidi="hi-IN"/>
              </w:rPr>
            </w:pPr>
            <w:r>
              <w:rPr>
                <w:rFonts w:eastAsia="SimSun" w:cs="Mangal"/>
                <w:szCs w:val="28"/>
                <w:shd w:val="clear" w:color="auto" w:fill="FFFFFF"/>
                <w:lang w:eastAsia="hi-IN" w:bidi="hi-IN"/>
              </w:rPr>
              <w:t>Русский язык и литературное чтение</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470"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r>
        <w:trPr>
          <w:trHeight w:val="306"/>
        </w:trPr>
        <w:tc>
          <w:tcPr>
            <w:tcW w:w="2160" w:type="dxa"/>
            <w:tcBorders>
              <w:top w:val="single" w:sz="4" w:space="0" w:color="000000"/>
              <w:left w:val="single" w:sz="4" w:space="0" w:color="000000"/>
              <w:bottom w:val="single" w:sz="4" w:space="0" w:color="000000"/>
            </w:tcBorders>
            <w:shd w:val="clear" w:color="auto" w:fill="auto"/>
          </w:tcPr>
          <w:p>
            <w:pPr>
              <w:pStyle w:val="210"/>
              <w:rPr>
                <w:rFonts w:eastAsia="SimSun" w:cs="Mangal"/>
                <w:szCs w:val="28"/>
                <w:shd w:val="clear" w:color="auto" w:fill="FFFFFF"/>
                <w:lang w:eastAsia="hi-IN" w:bidi="hi-IN"/>
              </w:rPr>
            </w:pPr>
            <w:r>
              <w:rPr>
                <w:rFonts w:eastAsia="SimSun" w:cs="Mangal"/>
                <w:szCs w:val="28"/>
                <w:shd w:val="clear" w:color="auto" w:fill="FFFFFF"/>
                <w:lang w:eastAsia="hi-IN" w:bidi="hi-IN"/>
              </w:rPr>
              <w:t>Математика</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470"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1</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r>
        <w:tc>
          <w:tcPr>
            <w:tcW w:w="2160" w:type="dxa"/>
            <w:tcBorders>
              <w:top w:val="single" w:sz="4" w:space="0" w:color="000000"/>
              <w:left w:val="single" w:sz="4" w:space="0" w:color="000000"/>
              <w:bottom w:val="single" w:sz="4" w:space="0" w:color="000000"/>
            </w:tcBorders>
            <w:shd w:val="clear" w:color="auto" w:fill="auto"/>
          </w:tcPr>
          <w:p>
            <w:pPr>
              <w:pStyle w:val="210"/>
              <w:rPr>
                <w:rFonts w:eastAsia="SimSun" w:cs="Mangal"/>
                <w:szCs w:val="28"/>
                <w:shd w:val="clear" w:color="auto" w:fill="FFFFFF"/>
                <w:lang w:eastAsia="hi-IN" w:bidi="hi-IN"/>
              </w:rPr>
            </w:pPr>
            <w:r>
              <w:rPr>
                <w:rFonts w:eastAsia="SimSun" w:cs="Mangal"/>
                <w:szCs w:val="28"/>
                <w:shd w:val="clear" w:color="auto" w:fill="FFFFFF"/>
                <w:lang w:eastAsia="hi-IN" w:bidi="hi-IN"/>
              </w:rPr>
              <w:t>Окружающий мир</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182"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319"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470"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607" w:type="dxa"/>
            <w:tcBorders>
              <w:top w:val="single" w:sz="4" w:space="0" w:color="000000"/>
              <w:left w:val="single" w:sz="4" w:space="0" w:color="000000"/>
              <w:bottom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bl>
    <w:p>
      <w:pPr>
        <w:pStyle w:val="210"/>
        <w:ind w:left="470"/>
        <w:jc w:val="center"/>
        <w:rPr>
          <w:rFonts w:eastAsia="SimSun" w:cs="Mangal"/>
          <w:szCs w:val="28"/>
          <w:shd w:val="clear" w:color="auto" w:fill="FFFFFF"/>
          <w:lang w:eastAsia="hi-IN" w:bidi="hi-IN"/>
        </w:rPr>
      </w:pPr>
    </w:p>
    <w:p>
      <w:pPr>
        <w:ind w:left="644"/>
      </w:pPr>
    </w:p>
    <w:p>
      <w:pPr>
        <w:ind w:firstLine="709"/>
        <w:jc w:val="center"/>
        <w:rPr>
          <w:b/>
        </w:rPr>
      </w:pPr>
      <w:r>
        <w:rPr>
          <w:b/>
        </w:rPr>
        <w:t>Итоги олимпиады по предметам в основной   школе                                                      в  2017-2018учебном году</w:t>
      </w: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p>
          <w:p>
            <w:pPr>
              <w:snapToGrid w:val="0"/>
              <w:jc w:val="center"/>
              <w:rPr>
                <w:rFonts w:cs="Times New Roman"/>
                <w:b/>
                <w:bCs/>
                <w:sz w:val="20"/>
                <w:szCs w:val="20"/>
                <w:shd w:val="clear" w:color="auto" w:fill="FFFFFF"/>
              </w:rPr>
            </w:pPr>
          </w:p>
          <w:p>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Региональный этап</w:t>
            </w:r>
          </w:p>
        </w:tc>
      </w:tr>
      <w:tr>
        <w:tc>
          <w:tcPr>
            <w:tcW w:w="2023"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Участников всего</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r>
              <w:rPr>
                <w:rFonts w:cs="Times New Roman"/>
                <w:b/>
                <w:bCs/>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8</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Технология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11</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rPr>
          <w:trHeight w:val="144"/>
        </w:trP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13</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lastRenderedPageBreak/>
              <w:t>ОБЖ</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vAlign w:val="center"/>
          </w:tcPr>
          <w:p>
            <w:pPr>
              <w:jc w:val="center"/>
            </w:pPr>
            <w:r>
              <w:rPr>
                <w:rFonts w:cs="Times New Roman"/>
                <w:b/>
                <w:bCs/>
                <w:sz w:val="20"/>
                <w:szCs w:val="20"/>
                <w:shd w:val="clear" w:color="auto" w:fill="FFFFFF"/>
              </w:rPr>
              <w:t>-</w:t>
            </w:r>
          </w:p>
        </w:tc>
      </w:tr>
    </w:tbl>
    <w:p>
      <w:pPr>
        <w:ind w:firstLine="709"/>
        <w:jc w:val="both"/>
        <w:rPr>
          <w:color w:val="000000"/>
        </w:rPr>
      </w:pPr>
    </w:p>
    <w:p>
      <w:pPr>
        <w:ind w:firstLine="709"/>
        <w:jc w:val="center"/>
        <w:rPr>
          <w:b/>
        </w:rPr>
      </w:pPr>
      <w:r>
        <w:rPr>
          <w:b/>
        </w:rPr>
        <w:t>Итоги олимпиады по предметам в основной   школе</w:t>
      </w:r>
    </w:p>
    <w:p>
      <w:pPr>
        <w:ind w:firstLine="709"/>
        <w:jc w:val="center"/>
        <w:rPr>
          <w:b/>
        </w:rPr>
      </w:pPr>
      <w:r>
        <w:rPr>
          <w:b/>
        </w:rPr>
        <w:t>в 2018-2019 учебном году</w:t>
      </w:r>
    </w:p>
    <w:p>
      <w:pPr>
        <w:ind w:firstLine="709"/>
        <w:jc w:val="center"/>
        <w:rPr>
          <w:b/>
        </w:rPr>
      </w:pP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p>
          <w:p>
            <w:pPr>
              <w:snapToGrid w:val="0"/>
              <w:jc w:val="center"/>
              <w:rPr>
                <w:rFonts w:cs="Times New Roman"/>
                <w:b/>
                <w:bCs/>
                <w:sz w:val="20"/>
                <w:szCs w:val="20"/>
                <w:shd w:val="clear" w:color="auto" w:fill="FFFFFF"/>
              </w:rPr>
            </w:pPr>
          </w:p>
          <w:p>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Региональный этап</w:t>
            </w:r>
          </w:p>
        </w:tc>
      </w:tr>
      <w:tr>
        <w:tc>
          <w:tcPr>
            <w:tcW w:w="2023"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Участников всего</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r>
              <w:rPr>
                <w:rFonts w:cs="Times New Roman"/>
                <w:b/>
                <w:bCs/>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b/>
                <w:bCs/>
                <w:sz w:val="20"/>
                <w:szCs w:val="20"/>
                <w:shd w:val="clear" w:color="auto" w:fill="FFFFFF"/>
              </w:rP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21</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Технология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bl>
    <w:p>
      <w:pPr>
        <w:ind w:firstLine="709"/>
        <w:jc w:val="both"/>
        <w:rPr>
          <w:sz w:val="20"/>
          <w:szCs w:val="20"/>
        </w:rPr>
      </w:pPr>
    </w:p>
    <w:p>
      <w:pPr>
        <w:ind w:firstLine="709"/>
        <w:jc w:val="center"/>
        <w:rPr>
          <w:b/>
        </w:rPr>
      </w:pPr>
      <w:r>
        <w:rPr>
          <w:b/>
        </w:rPr>
        <w:t>Итоги олимпиады по предметам в основной   школе</w:t>
      </w:r>
    </w:p>
    <w:p>
      <w:pPr>
        <w:ind w:firstLine="709"/>
        <w:jc w:val="center"/>
        <w:rPr>
          <w:b/>
        </w:rPr>
      </w:pPr>
      <w:r>
        <w:rPr>
          <w:b/>
        </w:rPr>
        <w:t>в 2019-2020 учебном году</w:t>
      </w:r>
    </w:p>
    <w:p>
      <w:pPr>
        <w:ind w:firstLine="709"/>
        <w:jc w:val="center"/>
        <w:rPr>
          <w:b/>
        </w:rPr>
      </w:pPr>
    </w:p>
    <w:p>
      <w:pPr>
        <w:ind w:firstLine="709"/>
        <w:jc w:val="both"/>
      </w:pP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p>
          <w:p>
            <w:pPr>
              <w:snapToGrid w:val="0"/>
              <w:jc w:val="center"/>
              <w:rPr>
                <w:rFonts w:cs="Times New Roman"/>
                <w:b/>
                <w:bCs/>
                <w:sz w:val="20"/>
                <w:szCs w:val="20"/>
                <w:shd w:val="clear" w:color="auto" w:fill="FFFFFF"/>
              </w:rPr>
            </w:pPr>
          </w:p>
          <w:p>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Региональный этап</w:t>
            </w:r>
          </w:p>
        </w:tc>
      </w:tr>
      <w:tr>
        <w:tc>
          <w:tcPr>
            <w:tcW w:w="2023"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pPr>
              <w:snapToGrid w:val="0"/>
              <w:jc w:val="center"/>
              <w:rPr>
                <w:rFonts w:cs="Times New Roman"/>
                <w:b/>
                <w:bCs/>
                <w:sz w:val="20"/>
                <w:szCs w:val="20"/>
                <w:shd w:val="clear" w:color="auto" w:fill="FFFFFF"/>
              </w:rPr>
            </w:pPr>
            <w:r>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pPr>
              <w:snapToGrid w:val="0"/>
              <w:rPr>
                <w:rFonts w:cs="Times New Roman"/>
                <w:b/>
                <w:bCs/>
                <w:sz w:val="20"/>
                <w:szCs w:val="20"/>
                <w:shd w:val="clear" w:color="auto" w:fill="FFFFFF"/>
              </w:rPr>
            </w:pPr>
            <w:r>
              <w:rPr>
                <w:rFonts w:cs="Times New Roman"/>
                <w:b/>
                <w:bCs/>
                <w:sz w:val="20"/>
                <w:szCs w:val="20"/>
                <w:shd w:val="clear" w:color="auto" w:fill="FFFFFF"/>
              </w:rPr>
              <w:t>Участников всего</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b/>
                <w:bCs/>
                <w:sz w:val="20"/>
                <w:szCs w:val="20"/>
                <w:shd w:val="clear" w:color="auto" w:fill="FFFFFF"/>
              </w:rPr>
            </w:pPr>
            <w:r>
              <w:rPr>
                <w:rFonts w:cs="Times New Roman"/>
                <w:b/>
                <w:bCs/>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b/>
                <w:bCs/>
                <w:sz w:val="20"/>
                <w:szCs w:val="20"/>
                <w:shd w:val="clear" w:color="auto" w:fill="FFFFFF"/>
              </w:rPr>
            </w:pPr>
            <w:r>
              <w:rPr>
                <w:rFonts w:cs="Times New Roman"/>
                <w:b/>
                <w:bCs/>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14</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8</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Технология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11</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13</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0</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Родной язык</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r>
        <w:tc>
          <w:tcPr>
            <w:tcW w:w="2023" w:type="dxa"/>
            <w:tcBorders>
              <w:top w:val="single" w:sz="4" w:space="0" w:color="000000"/>
              <w:left w:val="single" w:sz="4" w:space="0" w:color="000000"/>
              <w:bottom w:val="single" w:sz="4" w:space="0" w:color="000000"/>
              <w:right w:val="nil"/>
            </w:tcBorders>
            <w:hideMark/>
          </w:tcPr>
          <w:p>
            <w:pPr>
              <w:snapToGrid w:val="0"/>
              <w:jc w:val="center"/>
              <w:rPr>
                <w:rFonts w:cs="Times New Roman"/>
                <w:sz w:val="20"/>
                <w:szCs w:val="20"/>
                <w:shd w:val="clear" w:color="auto" w:fill="FFFFFF"/>
              </w:rPr>
            </w:pPr>
            <w:r>
              <w:rPr>
                <w:rFonts w:cs="Times New Roman"/>
                <w:sz w:val="20"/>
                <w:szCs w:val="20"/>
                <w:shd w:val="clear" w:color="auto" w:fill="FFFFFF"/>
              </w:rPr>
              <w:t>Родная литература</w:t>
            </w:r>
          </w:p>
        </w:tc>
        <w:tc>
          <w:tcPr>
            <w:tcW w:w="138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pPr>
              <w:snapToGrid w:val="0"/>
              <w:jc w:val="center"/>
              <w:rPr>
                <w:rFonts w:cs="Times New Roman"/>
                <w:sz w:val="20"/>
                <w:szCs w:val="20"/>
                <w:shd w:val="clear" w:color="auto" w:fill="FFFFFF"/>
              </w:rPr>
            </w:pPr>
            <w:r>
              <w:rPr>
                <w:rFonts w:cs="Times New Roman"/>
                <w:sz w:val="20"/>
                <w:szCs w:val="20"/>
                <w:shd w:val="clear" w:color="auto" w:fill="FFFFFF"/>
              </w:rPr>
              <w:t>-</w:t>
            </w:r>
          </w:p>
        </w:tc>
      </w:tr>
    </w:tbl>
    <w:p>
      <w:pPr>
        <w:tabs>
          <w:tab w:val="left" w:pos="900"/>
        </w:tabs>
        <w:spacing w:line="100" w:lineRule="atLeast"/>
        <w:ind w:left="720"/>
        <w:jc w:val="both"/>
        <w:rPr>
          <w:b/>
          <w:bCs/>
          <w:shd w:val="clear" w:color="auto" w:fill="FFFFFF"/>
        </w:rPr>
      </w:pPr>
    </w:p>
    <w:p>
      <w:pPr>
        <w:tabs>
          <w:tab w:val="left" w:pos="900"/>
        </w:tabs>
        <w:spacing w:line="100" w:lineRule="atLeast"/>
        <w:jc w:val="both"/>
        <w:rPr>
          <w:b/>
          <w:bCs/>
          <w:shd w:val="clear" w:color="auto" w:fill="FFFFFF"/>
        </w:rPr>
      </w:pPr>
      <w:r>
        <w:rPr>
          <w:b/>
          <w:bCs/>
          <w:shd w:val="clear" w:color="auto" w:fill="FFFFFF"/>
        </w:rPr>
        <w:t>7. Условия реализации образовательных программам</w:t>
      </w:r>
    </w:p>
    <w:p>
      <w:pPr>
        <w:tabs>
          <w:tab w:val="left" w:pos="900"/>
        </w:tabs>
        <w:spacing w:line="100" w:lineRule="atLeast"/>
        <w:jc w:val="both"/>
        <w:rPr>
          <w:b/>
          <w:bCs/>
          <w:i/>
          <w:shd w:val="clear" w:color="auto" w:fill="FFFFFF"/>
        </w:rPr>
      </w:pPr>
      <w:r>
        <w:rPr>
          <w:b/>
          <w:bCs/>
          <w:i/>
          <w:shd w:val="clear" w:color="auto" w:fill="FFFFFF"/>
        </w:rPr>
        <w:t>7.1. Кадровое обеспечение</w:t>
      </w:r>
    </w:p>
    <w:p>
      <w:pPr>
        <w:ind w:firstLine="709"/>
        <w:jc w:val="both"/>
        <w:rPr>
          <w:bCs/>
          <w:shd w:val="clear" w:color="auto" w:fill="FFFFFF"/>
        </w:rPr>
      </w:pPr>
      <w:r>
        <w:rPr>
          <w:bCs/>
          <w:shd w:val="clear" w:color="auto" w:fill="FFFFFF"/>
        </w:rPr>
        <w:t xml:space="preserve">Педагогический коллектив школы  состоит из 24 педагога, из них 3 </w:t>
      </w:r>
      <w:r>
        <w:rPr>
          <w:rFonts w:cs="Times New Roman"/>
          <w:shd w:val="clear" w:color="auto" w:fill="FFFFFF"/>
        </w:rPr>
        <w:t xml:space="preserve"> учителя (12,5%) имеет высшую и 2 учителей (8,3%) - первую квалификационную категорию. </w:t>
      </w:r>
      <w:r>
        <w:rPr>
          <w:bCs/>
          <w:shd w:val="clear" w:color="auto" w:fill="FFFFFF"/>
        </w:rPr>
        <w:t>Педагогический стаж работников: менее 3 лет – 3 учителя  (12,5 %), от 3 до 5 – нет</w:t>
      </w:r>
      <w:proofErr w:type="gramStart"/>
      <w:r>
        <w:rPr>
          <w:bCs/>
          <w:shd w:val="clear" w:color="auto" w:fill="FFFFFF"/>
        </w:rPr>
        <w:t xml:space="preserve"> .</w:t>
      </w:r>
      <w:proofErr w:type="gramEnd"/>
      <w:r>
        <w:rPr>
          <w:bCs/>
          <w:shd w:val="clear" w:color="auto" w:fill="FFFFFF"/>
        </w:rPr>
        <w:t xml:space="preserve"> от 5 до 10 лет – 2 учителей (8,3%), от 10 до 20 лет – 12 учитель (50%), свыше 20 лет – 7 учителей (29,2%). </w:t>
      </w:r>
    </w:p>
    <w:p>
      <w:pPr>
        <w:ind w:firstLine="709"/>
        <w:jc w:val="both"/>
        <w:rPr>
          <w:bCs/>
          <w:shd w:val="clear" w:color="auto" w:fill="FFFFFF"/>
        </w:rPr>
      </w:pPr>
    </w:p>
    <w:p>
      <w:pPr>
        <w:ind w:firstLine="709"/>
        <w:jc w:val="both"/>
        <w:rPr>
          <w:bCs/>
          <w:shd w:val="clear" w:color="auto" w:fill="FFFFFF"/>
        </w:rPr>
      </w:pPr>
      <w:r>
        <w:rPr>
          <w:bCs/>
          <w:shd w:val="clear" w:color="auto" w:fill="FFFFFF"/>
        </w:rPr>
        <w:lastRenderedPageBreak/>
        <w:tab/>
        <w:t xml:space="preserve">Учителя ежегодно проходят курсы повышения квалификации в ДИРО, ДГУ, ДИЭП. </w:t>
      </w:r>
    </w:p>
    <w:p>
      <w:pPr>
        <w:ind w:firstLine="709"/>
        <w:jc w:val="both"/>
        <w:rPr>
          <w:bCs/>
          <w:shd w:val="clear" w:color="auto" w:fill="FFFFFF"/>
        </w:rPr>
      </w:pPr>
      <w:r>
        <w:rPr>
          <w:bCs/>
          <w:shd w:val="clear" w:color="auto" w:fill="FFFFFF"/>
        </w:rPr>
        <w:t>В 2017-2018 учебном году — 4 человека, в 2018-2019 учебном году - 13 человек, в 2019-2020 учебном году – 7 человек.</w:t>
      </w:r>
    </w:p>
    <w:p>
      <w:pPr>
        <w:ind w:firstLine="709"/>
        <w:jc w:val="both"/>
        <w:rPr>
          <w:bCs/>
          <w:shd w:val="clear" w:color="auto" w:fill="FFFFFF"/>
        </w:rPr>
      </w:pPr>
    </w:p>
    <w:p>
      <w:pPr>
        <w:tabs>
          <w:tab w:val="left" w:pos="900"/>
        </w:tabs>
        <w:spacing w:line="100" w:lineRule="atLeast"/>
        <w:jc w:val="both"/>
        <w:rPr>
          <w:b/>
          <w:bCs/>
          <w:shd w:val="clear" w:color="auto" w:fill="FFFFFF"/>
        </w:rPr>
      </w:pPr>
      <w:r>
        <w:rPr>
          <w:b/>
          <w:bCs/>
          <w:shd w:val="clear" w:color="auto" w:fill="FFFFFF"/>
        </w:rPr>
        <w:t>7.2. Учебно-методическое обеспечение</w:t>
      </w:r>
    </w:p>
    <w:p>
      <w:pPr>
        <w:autoSpaceDE w:val="0"/>
        <w:ind w:right="-93" w:firstLine="708"/>
        <w:jc w:val="both"/>
        <w:rPr>
          <w:rFonts w:cs="Arial"/>
          <w:bCs/>
        </w:rPr>
      </w:pPr>
      <w:r>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Pr>
          <w:rFonts w:cs="Arial"/>
          <w:bCs/>
          <w:iCs/>
        </w:rPr>
        <w:t xml:space="preserve">утверждены директором школы. </w:t>
      </w:r>
      <w:r>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pPr>
        <w:autoSpaceDE w:val="0"/>
        <w:ind w:right="-93" w:firstLine="709"/>
        <w:jc w:val="both"/>
        <w:rPr>
          <w:rFonts w:cs="Arial"/>
        </w:rPr>
      </w:pPr>
      <w:r>
        <w:rPr>
          <w:rFonts w:cs="Arial"/>
        </w:rPr>
        <w:t>Преподавание всех учебных дисциплин обеспечено учебно-методическими комплексами.</w:t>
      </w:r>
    </w:p>
    <w:p>
      <w:pPr>
        <w:autoSpaceDE w:val="0"/>
        <w:ind w:right="-93" w:firstLine="709"/>
        <w:jc w:val="both"/>
        <w:rPr>
          <w:rFonts w:cs="Arial"/>
        </w:rPr>
      </w:pPr>
      <w:r>
        <w:rPr>
          <w:rFonts w:cs="Arial"/>
        </w:rPr>
        <w:t xml:space="preserve">В школе имеется собственная библиотека без читального зала. </w:t>
      </w:r>
    </w:p>
    <w:p>
      <w:pPr>
        <w:autoSpaceDE w:val="0"/>
        <w:ind w:right="-93" w:firstLine="709"/>
        <w:jc w:val="both"/>
        <w:rPr>
          <w:rFonts w:cs="Arial"/>
        </w:rPr>
      </w:pPr>
      <w:r>
        <w:rPr>
          <w:rFonts w:cs="Arial"/>
        </w:rPr>
        <w:t xml:space="preserve">Общий фонд библиотеки составляет </w:t>
      </w:r>
      <w:r>
        <w:rPr>
          <w:rFonts w:cs="Arial"/>
          <w:shd w:val="clear" w:color="auto" w:fill="FFFFFF"/>
        </w:rPr>
        <w:t>4476</w:t>
      </w:r>
      <w:r>
        <w:rPr>
          <w:rFonts w:cs="Arial"/>
        </w:rPr>
        <w:t xml:space="preserve"> экз., в </w:t>
      </w:r>
      <w:proofErr w:type="spellStart"/>
      <w:r>
        <w:rPr>
          <w:rFonts w:cs="Arial"/>
        </w:rPr>
        <w:t>т.ч</w:t>
      </w:r>
      <w:proofErr w:type="spellEnd"/>
      <w:r>
        <w:rPr>
          <w:rFonts w:cs="Arial"/>
        </w:rPr>
        <w:t xml:space="preserve">.  </w:t>
      </w:r>
      <w:r>
        <w:rPr>
          <w:rFonts w:cs="Arial"/>
          <w:shd w:val="clear" w:color="auto" w:fill="FFFFFF"/>
        </w:rPr>
        <w:t xml:space="preserve">школьных учебников – </w:t>
      </w:r>
      <w:r>
        <w:rPr>
          <w:rFonts w:eastAsia="Times New Roman" w:cs="Times New Roman"/>
          <w:shd w:val="clear" w:color="auto" w:fill="FFFFFF"/>
        </w:rPr>
        <w:t>1016</w:t>
      </w:r>
      <w:r>
        <w:rPr>
          <w:rFonts w:cs="Arial"/>
        </w:rPr>
        <w:t xml:space="preserve"> экз.   В библиотеке отсутствует Интернет, локальная сетью не оборудована. Востребованность библиотечного фонда и информационной базы недостаточно для данного контингента учащихся. </w:t>
      </w:r>
    </w:p>
    <w:p>
      <w:pPr>
        <w:autoSpaceDE w:val="0"/>
        <w:ind w:right="-93" w:firstLine="709"/>
        <w:jc w:val="right"/>
        <w:rPr>
          <w:rFonts w:ascii="Arial" w:hAnsi="Arial" w:cs="Arial"/>
          <w:sz w:val="20"/>
          <w:szCs w:val="20"/>
        </w:rPr>
      </w:pPr>
    </w:p>
    <w:p>
      <w:pPr>
        <w:tabs>
          <w:tab w:val="left" w:pos="900"/>
        </w:tabs>
        <w:spacing w:line="100" w:lineRule="atLeast"/>
        <w:jc w:val="both"/>
        <w:rPr>
          <w:b/>
          <w:bCs/>
          <w:shd w:val="clear" w:color="auto" w:fill="FFFFFF"/>
        </w:rPr>
      </w:pPr>
      <w:r>
        <w:rPr>
          <w:b/>
          <w:bCs/>
          <w:shd w:val="clear" w:color="auto" w:fill="FFFFFF"/>
        </w:rPr>
        <w:t>7.3. Материально-техническое обеспечение</w:t>
      </w:r>
    </w:p>
    <w:p>
      <w:pPr>
        <w:widowControl/>
        <w:numPr>
          <w:ilvl w:val="0"/>
          <w:numId w:val="9"/>
        </w:numPr>
        <w:jc w:val="both"/>
      </w:pPr>
      <w:proofErr w:type="gramStart"/>
      <w:r>
        <w:t>После реорганизации школы из основной в среднюю, в 2007 году, коллектив школы переселился в новый корпус, где условия для ведения образовательного процесса изменились в лучшую сторону:  мебель и оборудование в учебных кабинетах были новыми.</w:t>
      </w:r>
      <w:proofErr w:type="gramEnd"/>
      <w:r>
        <w:t xml:space="preserve"> В настоящее время школа обновляет учебные пособия по кабинетам.</w:t>
      </w:r>
    </w:p>
    <w:p>
      <w:pPr>
        <w:widowControl/>
        <w:numPr>
          <w:ilvl w:val="0"/>
          <w:numId w:val="9"/>
        </w:numPr>
        <w:jc w:val="both"/>
      </w:pPr>
      <w:r>
        <w:t xml:space="preserve">Медицинского кабинета в школе отсутствует. </w:t>
      </w:r>
    </w:p>
    <w:p>
      <w:pPr>
        <w:widowControl/>
        <w:numPr>
          <w:ilvl w:val="0"/>
          <w:numId w:val="9"/>
        </w:numPr>
        <w:jc w:val="both"/>
      </w:pPr>
      <w:r>
        <w:t>Учебные кабинеты оборудованы мебелью под рост учащихся, необходимым освещением, стендами, шкафами. Оба кабинета начальной школы были оборудованы самими учителями. сами же учителя изготовили различные плакаты и стенды.</w:t>
      </w:r>
    </w:p>
    <w:p>
      <w:pPr>
        <w:widowControl/>
        <w:numPr>
          <w:ilvl w:val="0"/>
          <w:numId w:val="9"/>
        </w:numPr>
        <w:jc w:val="both"/>
      </w:pPr>
      <w:r>
        <w:t xml:space="preserve">В школе имеется кабинет информатики, в котором работают 14 компьютеров (больше не позволяет квадратура класса). Также имеются кабинет   математики,     кабинет русского языка и литературы. Кабинет    русского языка оборудован   интерактивной доской. </w:t>
      </w:r>
    </w:p>
    <w:p>
      <w:pPr>
        <w:widowControl/>
        <w:numPr>
          <w:ilvl w:val="0"/>
          <w:numId w:val="9"/>
        </w:numPr>
        <w:jc w:val="both"/>
      </w:pPr>
      <w:r>
        <w:t xml:space="preserve">Для обеспечения безопасности образовательного процесса в школе имеется физическая охрана,  мобильная тревожная  кнопка с выводом на дежурного ОВД,  охранно-пожарная сигнализация с голосовым оповещением. </w:t>
      </w:r>
    </w:p>
    <w:p>
      <w:pPr>
        <w:widowControl/>
        <w:numPr>
          <w:ilvl w:val="0"/>
          <w:numId w:val="9"/>
        </w:numPr>
        <w:jc w:val="both"/>
      </w:pPr>
      <w:r>
        <w:t>Питание в начальных классах организовано в самих классах из-за отсутствия столовой. Питание горячее. По договору с ИП готовое горячее питание в 10ч20 мин в первую смену и в 15ч10 мин во вторую смену доставляется в школу. Нареканий по качеству приготовления пищи нет.</w:t>
      </w:r>
    </w:p>
    <w:p>
      <w:pPr>
        <w:tabs>
          <w:tab w:val="left" w:pos="900"/>
        </w:tabs>
        <w:spacing w:line="100" w:lineRule="atLeast"/>
        <w:jc w:val="both"/>
        <w:rPr>
          <w:b/>
          <w:bCs/>
          <w:shd w:val="clear" w:color="auto" w:fill="FFFFFF"/>
        </w:rPr>
      </w:pPr>
    </w:p>
    <w:p>
      <w:pPr>
        <w:tabs>
          <w:tab w:val="left" w:pos="900"/>
        </w:tabs>
        <w:spacing w:line="100" w:lineRule="atLeast"/>
        <w:jc w:val="both"/>
        <w:rPr>
          <w:b/>
          <w:bCs/>
          <w:shd w:val="clear" w:color="auto" w:fill="FFFFFF"/>
        </w:rPr>
      </w:pPr>
      <w:r>
        <w:rPr>
          <w:b/>
          <w:bCs/>
          <w:shd w:val="clear" w:color="auto" w:fill="FFFFFF"/>
        </w:rPr>
        <w:t>8. Воспитательная работа</w:t>
      </w:r>
    </w:p>
    <w:p>
      <w:pPr>
        <w:tabs>
          <w:tab w:val="left" w:pos="900"/>
        </w:tabs>
        <w:spacing w:line="100" w:lineRule="atLeast"/>
        <w:ind w:left="567"/>
        <w:jc w:val="both"/>
        <w:rPr>
          <w:bCs/>
          <w:shd w:val="clear" w:color="auto" w:fill="FFFFFF"/>
        </w:rPr>
      </w:pPr>
      <w:r>
        <w:rPr>
          <w:bCs/>
          <w:shd w:val="clear" w:color="auto" w:fill="FFFFFF"/>
        </w:rPr>
        <w:t>В стандартах второго поколения лежит новый тип взаимоотношений между личностью, обществом и государством. Этот тип взаимоотношений покоится на принципах взаимного согласия личности, общества и государства. Таким образом, стандарт – общественный договор включающий баланс взаимообязательств и баланс требований. Ответственность образовательного учреждения заключается в создании условий для успешной образовательной деятельности. Образовательное учреждение обязано гарантировать шанс на успех каждому ребенку. Семья ученика отвечает за использование предоставленного образовательным учреждением шанса на успех, за реализацию своих прав и выполнение своих обязанностей в сфере образования. В общем виде взаимодействие школы, классного руководителя с родителями состоит в создании единой воспитывающей среды, в которой бы целенаправленно формировались запланированные школой отношения: правовые, трудовые, нравственные, эстетические…</w:t>
      </w:r>
    </w:p>
    <w:p>
      <w:pPr>
        <w:tabs>
          <w:tab w:val="left" w:pos="900"/>
        </w:tabs>
        <w:spacing w:line="100" w:lineRule="atLeast"/>
        <w:ind w:left="567" w:hanging="567"/>
        <w:jc w:val="both"/>
      </w:pPr>
      <w:r>
        <w:t xml:space="preserve">                Наш завтрашний день напрямую зависит от того, что мы делаем сегодня. А сегодня,                  </w:t>
      </w:r>
      <w:r>
        <w:lastRenderedPageBreak/>
        <w:t>среди многих проблем, возложенных перед школой, особо остро стоит проблема воспитания. В последние несколько лет в школе реализуется школьный проект «Грани сотрудничества» (</w:t>
      </w:r>
      <w:proofErr w:type="spellStart"/>
      <w:r>
        <w:t>дети+родители+учителя</w:t>
      </w:r>
      <w:proofErr w:type="spellEnd"/>
      <w:r>
        <w:t>). Каждый класс, исходя из возможностей родителей, детей, классного руководителя реализует свою тему, которая корректируется в начале каждого учебного года. Благодаря проекту «Грани сотрудничества» возросло участие родителей во всех классных и общешкольных делах. Родители проявляют инициативу во многих вопросах, являются организаторами многих воспитательных мероприятий в школе. По итогам Самооценки школы более 68% родителей являются активными участниками учебно-воспитательного процесса. По итогам работы над проектом в мае прошла педагогическая встреча воспитателей и воспитанников «Путь к успеху» «Вот и стали мы на год взрослей» (итоги учебного года).</w:t>
      </w:r>
    </w:p>
    <w:p>
      <w:pPr>
        <w:jc w:val="both"/>
        <w:rPr>
          <w:rFonts w:cs="Times New Roman"/>
        </w:rPr>
      </w:pPr>
      <w:r>
        <w:t xml:space="preserve">          В этом учебном году педагогический коллектив школы работает над  реализацией    проекта «</w:t>
      </w:r>
      <w:r>
        <w:rPr>
          <w:color w:val="000000"/>
        </w:rPr>
        <w:t xml:space="preserve">Организация приобретения жизненного опыта учащихся как важнейшее условие успешной социализации (реализация ФГОС)». </w:t>
      </w:r>
      <w:r>
        <w:rPr>
          <w:rFonts w:cs="Times New Roman"/>
        </w:rPr>
        <w:t>Проект актуализирует  проблему формирования жизненного опыта у учащихся средствами:</w:t>
      </w:r>
    </w:p>
    <w:p>
      <w:pPr>
        <w:pStyle w:val="ad"/>
        <w:numPr>
          <w:ilvl w:val="0"/>
          <w:numId w:val="17"/>
        </w:numPr>
        <w:suppressAutoHyphens w:val="0"/>
        <w:ind w:left="0" w:firstLine="317"/>
        <w:contextualSpacing/>
      </w:pPr>
      <w:r>
        <w:t>создания среды школы, поддерживающей расширение и накопление умозрительного опыта (наблюдение, чувствование, размышление) учащихся;</w:t>
      </w:r>
    </w:p>
    <w:p>
      <w:pPr>
        <w:pStyle w:val="ad"/>
        <w:numPr>
          <w:ilvl w:val="0"/>
          <w:numId w:val="17"/>
        </w:numPr>
        <w:suppressAutoHyphens w:val="0"/>
        <w:ind w:left="0" w:firstLine="317"/>
        <w:contextualSpacing/>
      </w:pPr>
      <w:r>
        <w:t>организации индивидуальной деятельности школьников как их непосредственного целенаправленного взаимодействия с реальностью;</w:t>
      </w:r>
    </w:p>
    <w:p>
      <w:pPr>
        <w:pStyle w:val="ad"/>
        <w:numPr>
          <w:ilvl w:val="0"/>
          <w:numId w:val="17"/>
        </w:numPr>
        <w:suppressAutoHyphens w:val="0"/>
        <w:ind w:left="0" w:firstLine="317"/>
        <w:contextualSpacing/>
        <w:rPr>
          <w:sz w:val="28"/>
        </w:rPr>
      </w:pPr>
      <w:r>
        <w:t>обеспечения психолого-педагогической поддержки социальной деятельности, личностного роста и осмысления практики собственной жизни</w:t>
      </w:r>
      <w:r>
        <w:rPr>
          <w:sz w:val="28"/>
        </w:rPr>
        <w:t>.</w:t>
      </w:r>
    </w:p>
    <w:p>
      <w:pPr>
        <w:pStyle w:val="ae"/>
        <w:spacing w:before="0" w:after="0"/>
        <w:ind w:left="567" w:hanging="567"/>
        <w:jc w:val="both"/>
        <w:rPr>
          <w:color w:val="000000"/>
          <w:sz w:val="24"/>
          <w:szCs w:val="24"/>
        </w:rPr>
      </w:pPr>
      <w:r>
        <w:rPr>
          <w:color w:val="000000"/>
          <w:sz w:val="24"/>
          <w:szCs w:val="24"/>
        </w:rPr>
        <w:t>В рамках работы над проектом в школе прошли педагогические советы:</w:t>
      </w:r>
    </w:p>
    <w:p>
      <w:pPr>
        <w:pStyle w:val="ae"/>
        <w:spacing w:before="0" w:after="0"/>
        <w:ind w:left="567" w:hanging="567"/>
        <w:jc w:val="both"/>
        <w:rPr>
          <w:sz w:val="24"/>
          <w:szCs w:val="24"/>
        </w:rPr>
      </w:pPr>
      <w:r>
        <w:rPr>
          <w:color w:val="000000"/>
          <w:sz w:val="24"/>
          <w:szCs w:val="24"/>
        </w:rPr>
        <w:t xml:space="preserve">1. </w:t>
      </w:r>
      <w:r>
        <w:rPr>
          <w:sz w:val="24"/>
          <w:szCs w:val="24"/>
        </w:rPr>
        <w:t>«Социализация обучающихся – педагогическая реальность и забота педагога»</w:t>
      </w:r>
    </w:p>
    <w:p>
      <w:pPr>
        <w:pStyle w:val="ae"/>
        <w:spacing w:before="0" w:after="0"/>
        <w:ind w:left="567" w:hanging="567"/>
        <w:jc w:val="both"/>
        <w:rPr>
          <w:sz w:val="24"/>
          <w:szCs w:val="24"/>
        </w:rPr>
      </w:pPr>
      <w:r>
        <w:rPr>
          <w:sz w:val="24"/>
          <w:szCs w:val="24"/>
        </w:rPr>
        <w:t xml:space="preserve">2. </w:t>
      </w:r>
      <w:r>
        <w:t>«</w:t>
      </w:r>
      <w:r>
        <w:rPr>
          <w:sz w:val="24"/>
          <w:szCs w:val="24"/>
        </w:rPr>
        <w:t>Новая парадигма (исходная модель) воспитания: совместная с учащимися деятельность или как достичь 2 и  3 уровней внеурочной деятельности школьников»</w:t>
      </w:r>
    </w:p>
    <w:p>
      <w:pPr>
        <w:pStyle w:val="ae"/>
        <w:spacing w:before="0" w:after="0"/>
        <w:ind w:left="567" w:hanging="567"/>
        <w:jc w:val="both"/>
        <w:rPr>
          <w:color w:val="000000"/>
          <w:sz w:val="24"/>
          <w:szCs w:val="24"/>
        </w:rPr>
      </w:pPr>
      <w:r>
        <w:rPr>
          <w:sz w:val="24"/>
          <w:szCs w:val="24"/>
        </w:rPr>
        <w:t xml:space="preserve">Новой формой работы с учащимися  стало проведение ученической конференции «Сегодня мы готовим свое завтра»,  презентации активов класса, смотр-конкурс «Самый здоровый класс». Интересной формой работы стало проведение Директорского приема, на котором, кроме активов класса  присутствовали все желающие и задавали свои вопросы директору школы. </w:t>
      </w:r>
    </w:p>
    <w:p>
      <w:pPr>
        <w:ind w:left="360"/>
        <w:jc w:val="both"/>
      </w:pPr>
    </w:p>
    <w:p>
      <w:pPr>
        <w:ind w:left="360"/>
        <w:jc w:val="both"/>
        <w:rPr>
          <w:b/>
        </w:rPr>
      </w:pPr>
      <w:r>
        <w:rPr>
          <w:b/>
        </w:rPr>
        <w:t>Мероприятия школы и достижения в них</w:t>
      </w:r>
    </w:p>
    <w:p>
      <w:pPr>
        <w:pStyle w:val="af4"/>
        <w:rPr>
          <w:rFonts w:ascii="Times New Roman" w:hAnsi="Times New Roman"/>
          <w:b/>
          <w:i/>
          <w:sz w:val="24"/>
          <w:szCs w:val="24"/>
        </w:rPr>
      </w:pPr>
      <w:r>
        <w:rPr>
          <w:rFonts w:ascii="Times New Roman" w:hAnsi="Times New Roman"/>
          <w:b/>
          <w:i/>
          <w:sz w:val="24"/>
          <w:szCs w:val="24"/>
        </w:rPr>
        <w:t>СЕНТЯБРЬ</w:t>
      </w:r>
    </w:p>
    <w:p>
      <w:pPr>
        <w:pStyle w:val="af4"/>
        <w:rPr>
          <w:rFonts w:ascii="Times New Roman" w:hAnsi="Times New Roman"/>
          <w:sz w:val="24"/>
          <w:szCs w:val="24"/>
        </w:rPr>
      </w:pPr>
      <w:r>
        <w:rPr>
          <w:rFonts w:ascii="Times New Roman" w:hAnsi="Times New Roman"/>
          <w:sz w:val="24"/>
          <w:szCs w:val="24"/>
        </w:rPr>
        <w:t>01.09.2019г</w:t>
      </w:r>
      <w:proofErr w:type="gramStart"/>
      <w:r>
        <w:rPr>
          <w:rFonts w:ascii="Times New Roman" w:hAnsi="Times New Roman"/>
          <w:sz w:val="24"/>
          <w:szCs w:val="24"/>
        </w:rPr>
        <w:t>.-</w:t>
      </w:r>
      <w:proofErr w:type="gramEnd"/>
      <w:r>
        <w:rPr>
          <w:rFonts w:ascii="Times New Roman" w:hAnsi="Times New Roman"/>
          <w:sz w:val="24"/>
          <w:szCs w:val="24"/>
        </w:rPr>
        <w:t>Урок Мира</w:t>
      </w:r>
    </w:p>
    <w:p>
      <w:pPr>
        <w:pStyle w:val="af4"/>
        <w:rPr>
          <w:rFonts w:ascii="Times New Roman" w:hAnsi="Times New Roman"/>
          <w:sz w:val="24"/>
          <w:szCs w:val="24"/>
        </w:rPr>
      </w:pPr>
      <w:r>
        <w:rPr>
          <w:rFonts w:ascii="Times New Roman" w:hAnsi="Times New Roman"/>
          <w:sz w:val="24"/>
          <w:szCs w:val="24"/>
        </w:rPr>
        <w:t>01.09.2016г - День знаний</w:t>
      </w:r>
    </w:p>
    <w:p>
      <w:pPr>
        <w:pStyle w:val="af4"/>
        <w:rPr>
          <w:rFonts w:ascii="Times New Roman" w:hAnsi="Times New Roman"/>
          <w:sz w:val="24"/>
          <w:szCs w:val="24"/>
        </w:rPr>
      </w:pPr>
      <w:r>
        <w:rPr>
          <w:rFonts w:ascii="Times New Roman" w:hAnsi="Times New Roman"/>
          <w:sz w:val="24"/>
          <w:szCs w:val="24"/>
        </w:rPr>
        <w:t xml:space="preserve">03.09 - 7.09.2019 </w:t>
      </w:r>
      <w:proofErr w:type="spellStart"/>
      <w:r>
        <w:rPr>
          <w:rFonts w:ascii="Times New Roman" w:hAnsi="Times New Roman"/>
          <w:sz w:val="24"/>
          <w:szCs w:val="24"/>
        </w:rPr>
        <w:t>г</w:t>
      </w:r>
      <w:proofErr w:type="gramStart"/>
      <w:r>
        <w:rPr>
          <w:rFonts w:ascii="Times New Roman" w:hAnsi="Times New Roman"/>
          <w:sz w:val="24"/>
          <w:szCs w:val="24"/>
        </w:rPr>
        <w:t>.В</w:t>
      </w:r>
      <w:proofErr w:type="gramEnd"/>
      <w:r>
        <w:rPr>
          <w:rFonts w:ascii="Times New Roman" w:hAnsi="Times New Roman"/>
          <w:sz w:val="24"/>
          <w:szCs w:val="24"/>
        </w:rPr>
        <w:t>ыборы</w:t>
      </w:r>
      <w:proofErr w:type="spellEnd"/>
      <w:r>
        <w:rPr>
          <w:rFonts w:ascii="Times New Roman" w:hAnsi="Times New Roman"/>
          <w:sz w:val="24"/>
          <w:szCs w:val="24"/>
        </w:rPr>
        <w:t xml:space="preserve"> актива классов</w:t>
      </w:r>
    </w:p>
    <w:p>
      <w:pPr>
        <w:pStyle w:val="af4"/>
        <w:rPr>
          <w:rFonts w:ascii="Times New Roman" w:hAnsi="Times New Roman"/>
          <w:i/>
          <w:sz w:val="24"/>
          <w:szCs w:val="24"/>
        </w:rPr>
      </w:pPr>
      <w:r>
        <w:rPr>
          <w:rFonts w:ascii="Times New Roman" w:hAnsi="Times New Roman"/>
          <w:sz w:val="24"/>
          <w:szCs w:val="24"/>
        </w:rPr>
        <w:t>Классный час: "Законы школьной  жизни. Права и обязанности учащихся".</w:t>
      </w:r>
      <w:r>
        <w:rPr>
          <w:rFonts w:ascii="Times New Roman" w:hAnsi="Times New Roman"/>
          <w:sz w:val="24"/>
          <w:szCs w:val="24"/>
        </w:rPr>
        <w:br/>
      </w:r>
      <w:r>
        <w:rPr>
          <w:rFonts w:ascii="Times New Roman" w:hAnsi="Times New Roman"/>
          <w:i/>
          <w:sz w:val="24"/>
          <w:szCs w:val="24"/>
        </w:rPr>
        <w:t>Отв.: зам. по ВВР, классные руководители</w:t>
      </w:r>
    </w:p>
    <w:p>
      <w:pPr>
        <w:pStyle w:val="af4"/>
        <w:rPr>
          <w:rFonts w:ascii="Times New Roman" w:hAnsi="Times New Roman"/>
          <w:i/>
          <w:sz w:val="24"/>
          <w:szCs w:val="24"/>
        </w:rPr>
      </w:pPr>
      <w:r>
        <w:rPr>
          <w:rFonts w:ascii="Times New Roman" w:hAnsi="Times New Roman"/>
          <w:sz w:val="24"/>
          <w:szCs w:val="24"/>
        </w:rPr>
        <w:t>Классный час: "Учись учиться" (2-10 классы).</w:t>
      </w:r>
      <w:r>
        <w:rPr>
          <w:rFonts w:ascii="Times New Roman" w:hAnsi="Times New Roman"/>
          <w:sz w:val="24"/>
          <w:szCs w:val="24"/>
        </w:rPr>
        <w:br/>
      </w:r>
      <w:r>
        <w:rPr>
          <w:rFonts w:ascii="Times New Roman" w:hAnsi="Times New Roman"/>
          <w:i/>
          <w:sz w:val="24"/>
          <w:szCs w:val="24"/>
        </w:rPr>
        <w:t>Отв.: классные руководители</w:t>
      </w:r>
    </w:p>
    <w:p>
      <w:pPr>
        <w:pStyle w:val="af4"/>
        <w:rPr>
          <w:rFonts w:ascii="Times New Roman" w:hAnsi="Times New Roman"/>
          <w:sz w:val="24"/>
          <w:szCs w:val="24"/>
        </w:rPr>
      </w:pPr>
      <w:r>
        <w:rPr>
          <w:rFonts w:ascii="Times New Roman" w:hAnsi="Times New Roman"/>
          <w:sz w:val="24"/>
          <w:szCs w:val="24"/>
        </w:rPr>
        <w:t xml:space="preserve">Мероприятия по профилактике дорожного травматизма: </w:t>
      </w:r>
      <w:r>
        <w:rPr>
          <w:rFonts w:ascii="Times New Roman" w:hAnsi="Times New Roman"/>
          <w:sz w:val="24"/>
          <w:szCs w:val="24"/>
        </w:rPr>
        <w:br/>
        <w:t>- праздник "Посвящение в пешеходы" (1 класс);</w:t>
      </w:r>
      <w:r>
        <w:rPr>
          <w:rFonts w:ascii="Times New Roman" w:hAnsi="Times New Roman"/>
          <w:sz w:val="24"/>
          <w:szCs w:val="24"/>
        </w:rPr>
        <w:br/>
        <w:t xml:space="preserve">- игра-путешествие в страну Дорожных знаков (2-4 классы); </w:t>
      </w:r>
      <w:r>
        <w:rPr>
          <w:rFonts w:ascii="Times New Roman" w:hAnsi="Times New Roman"/>
          <w:sz w:val="24"/>
          <w:szCs w:val="24"/>
        </w:rPr>
        <w:br/>
        <w:t>- встреча с инспектором ГИБДД (5-6 классы).</w:t>
      </w:r>
    </w:p>
    <w:p>
      <w:pPr>
        <w:pStyle w:val="af4"/>
        <w:rPr>
          <w:rFonts w:ascii="Times New Roman" w:hAnsi="Times New Roman"/>
          <w:sz w:val="24"/>
          <w:szCs w:val="24"/>
        </w:rPr>
      </w:pPr>
      <w:r>
        <w:rPr>
          <w:rFonts w:ascii="Times New Roman" w:hAnsi="Times New Roman"/>
          <w:sz w:val="24"/>
          <w:szCs w:val="24"/>
        </w:rPr>
        <w:t>День народного единства Дагестана</w:t>
      </w:r>
    </w:p>
    <w:p>
      <w:pPr>
        <w:pStyle w:val="af4"/>
        <w:rPr>
          <w:rFonts w:ascii="Times New Roman" w:hAnsi="Times New Roman"/>
          <w:sz w:val="24"/>
          <w:szCs w:val="24"/>
        </w:rPr>
      </w:pPr>
      <w:r>
        <w:rPr>
          <w:rFonts w:ascii="Times New Roman" w:hAnsi="Times New Roman"/>
          <w:sz w:val="24"/>
          <w:szCs w:val="24"/>
        </w:rPr>
        <w:t>Гамзатовские дни «Белые журавли»</w:t>
      </w:r>
    </w:p>
    <w:p>
      <w:pPr>
        <w:pStyle w:val="af4"/>
        <w:rPr>
          <w:rFonts w:ascii="Times New Roman" w:hAnsi="Times New Roman"/>
          <w:sz w:val="24"/>
          <w:szCs w:val="24"/>
        </w:rPr>
      </w:pPr>
      <w:r>
        <w:rPr>
          <w:rFonts w:ascii="Times New Roman" w:hAnsi="Times New Roman"/>
          <w:sz w:val="24"/>
          <w:szCs w:val="24"/>
        </w:rPr>
        <w:t>Акция милосердия ко «Дню пожилых людей»</w:t>
      </w:r>
    </w:p>
    <w:p>
      <w:pPr>
        <w:pStyle w:val="af4"/>
        <w:rPr>
          <w:rFonts w:ascii="Times New Roman" w:hAnsi="Times New Roman"/>
          <w:b/>
          <w:i/>
          <w:sz w:val="24"/>
          <w:szCs w:val="24"/>
        </w:rPr>
      </w:pPr>
      <w:r>
        <w:rPr>
          <w:rFonts w:ascii="Times New Roman" w:hAnsi="Times New Roman"/>
          <w:sz w:val="24"/>
          <w:szCs w:val="24"/>
        </w:rPr>
        <w:br/>
      </w:r>
      <w:r>
        <w:rPr>
          <w:rFonts w:ascii="Times New Roman" w:hAnsi="Times New Roman"/>
          <w:b/>
          <w:i/>
          <w:sz w:val="24"/>
          <w:szCs w:val="24"/>
        </w:rPr>
        <w:t>ОКТЯБРЬ</w:t>
      </w:r>
    </w:p>
    <w:p>
      <w:pPr>
        <w:pStyle w:val="af4"/>
        <w:rPr>
          <w:rFonts w:ascii="Times New Roman" w:hAnsi="Times New Roman"/>
          <w:sz w:val="24"/>
          <w:szCs w:val="24"/>
        </w:rPr>
      </w:pPr>
      <w:r>
        <w:rPr>
          <w:rFonts w:ascii="Times New Roman" w:hAnsi="Times New Roman"/>
          <w:sz w:val="24"/>
          <w:szCs w:val="24"/>
        </w:rPr>
        <w:t>1.10.2019 г. День пожилых людей</w:t>
      </w:r>
    </w:p>
    <w:p>
      <w:pPr>
        <w:pStyle w:val="af4"/>
        <w:rPr>
          <w:rFonts w:ascii="Times New Roman" w:hAnsi="Times New Roman"/>
          <w:sz w:val="24"/>
          <w:szCs w:val="24"/>
        </w:rPr>
      </w:pPr>
      <w:r>
        <w:rPr>
          <w:rFonts w:ascii="Times New Roman" w:hAnsi="Times New Roman"/>
          <w:sz w:val="24"/>
          <w:szCs w:val="24"/>
        </w:rPr>
        <w:lastRenderedPageBreak/>
        <w:t>4.10.2019 г День гражданской оборон</w:t>
      </w:r>
      <w:proofErr w:type="gramStart"/>
      <w:r>
        <w:rPr>
          <w:rFonts w:ascii="Times New Roman" w:hAnsi="Times New Roman"/>
          <w:sz w:val="24"/>
          <w:szCs w:val="24"/>
        </w:rPr>
        <w:t>ы-</w:t>
      </w:r>
      <w:proofErr w:type="gramEnd"/>
      <w:r>
        <w:rPr>
          <w:rFonts w:ascii="Times New Roman" w:hAnsi="Times New Roman"/>
          <w:sz w:val="24"/>
          <w:szCs w:val="24"/>
        </w:rPr>
        <w:t xml:space="preserve"> всероссийский урок  подготовки детей к действиям в условиях экстремальных и опасных ситуаций, посвященный 25-й годовщине создания МЧС России.</w:t>
      </w:r>
    </w:p>
    <w:p>
      <w:pPr>
        <w:pStyle w:val="af4"/>
        <w:rPr>
          <w:rFonts w:ascii="Times New Roman" w:hAnsi="Times New Roman"/>
          <w:sz w:val="24"/>
          <w:szCs w:val="24"/>
        </w:rPr>
      </w:pPr>
      <w:r>
        <w:rPr>
          <w:rFonts w:ascii="Times New Roman" w:hAnsi="Times New Roman"/>
          <w:sz w:val="24"/>
          <w:szCs w:val="24"/>
        </w:rPr>
        <w:t>5.10.2019 г. День учителя</w:t>
      </w:r>
    </w:p>
    <w:p>
      <w:pPr>
        <w:pStyle w:val="af4"/>
        <w:rPr>
          <w:rFonts w:ascii="Times New Roman" w:hAnsi="Times New Roman"/>
          <w:sz w:val="24"/>
          <w:szCs w:val="24"/>
        </w:rPr>
      </w:pPr>
      <w:r>
        <w:rPr>
          <w:rFonts w:ascii="Times New Roman" w:hAnsi="Times New Roman"/>
          <w:sz w:val="24"/>
          <w:szCs w:val="24"/>
        </w:rPr>
        <w:t>Концерт «учителям посвящается»</w:t>
      </w:r>
    </w:p>
    <w:p>
      <w:pPr>
        <w:pStyle w:val="af4"/>
        <w:rPr>
          <w:rFonts w:ascii="Times New Roman" w:hAnsi="Times New Roman"/>
          <w:sz w:val="24"/>
          <w:szCs w:val="24"/>
        </w:rPr>
      </w:pPr>
      <w:r>
        <w:rPr>
          <w:rFonts w:ascii="Times New Roman" w:hAnsi="Times New Roman"/>
          <w:sz w:val="24"/>
          <w:szCs w:val="24"/>
        </w:rPr>
        <w:t>Всероссийский урок  безопасности школьников в сети Интернет</w:t>
      </w:r>
    </w:p>
    <w:p>
      <w:pPr>
        <w:pStyle w:val="af4"/>
        <w:rPr>
          <w:rFonts w:ascii="Times New Roman" w:hAnsi="Times New Roman"/>
          <w:sz w:val="24"/>
          <w:szCs w:val="24"/>
        </w:rPr>
      </w:pPr>
      <w:r>
        <w:rPr>
          <w:rFonts w:ascii="Times New Roman" w:hAnsi="Times New Roman"/>
          <w:sz w:val="24"/>
          <w:szCs w:val="24"/>
        </w:rPr>
        <w:t>30.10.2019  «Золотая осень»</w:t>
      </w:r>
    </w:p>
    <w:p>
      <w:pPr>
        <w:pStyle w:val="af4"/>
        <w:rPr>
          <w:rFonts w:ascii="Times New Roman" w:hAnsi="Times New Roman"/>
          <w:sz w:val="24"/>
          <w:szCs w:val="24"/>
        </w:rPr>
      </w:pPr>
      <w:r>
        <w:rPr>
          <w:rFonts w:ascii="Times New Roman" w:hAnsi="Times New Roman"/>
          <w:sz w:val="24"/>
          <w:szCs w:val="24"/>
        </w:rPr>
        <w:t>Классный час "Можно ли быть свободным без ответственности". 8 класс (программа "Мой выбор").</w:t>
      </w:r>
      <w:r>
        <w:rPr>
          <w:rFonts w:ascii="Times New Roman" w:hAnsi="Times New Roman"/>
          <w:sz w:val="24"/>
          <w:szCs w:val="24"/>
        </w:rPr>
        <w:br/>
        <w:t xml:space="preserve">2. Фестиваль фоторепортажей "Наш класс" (5 класс). </w:t>
      </w:r>
      <w:r>
        <w:rPr>
          <w:rFonts w:ascii="Times New Roman" w:hAnsi="Times New Roman"/>
          <w:sz w:val="24"/>
          <w:szCs w:val="24"/>
        </w:rPr>
        <w:br/>
        <w:t xml:space="preserve">3. Игра "Кругосветка" (6 класс). </w:t>
      </w:r>
      <w:r>
        <w:rPr>
          <w:rFonts w:ascii="Times New Roman" w:hAnsi="Times New Roman"/>
          <w:sz w:val="24"/>
          <w:szCs w:val="24"/>
        </w:rPr>
        <w:br/>
        <w:t>4. Игр</w:t>
      </w:r>
      <w:proofErr w:type="gramStart"/>
      <w:r>
        <w:rPr>
          <w:rFonts w:ascii="Times New Roman" w:hAnsi="Times New Roman"/>
          <w:sz w:val="24"/>
          <w:szCs w:val="24"/>
        </w:rPr>
        <w:t>а-</w:t>
      </w:r>
      <w:proofErr w:type="gramEnd"/>
      <w:r>
        <w:rPr>
          <w:rFonts w:ascii="Times New Roman" w:hAnsi="Times New Roman"/>
          <w:sz w:val="24"/>
          <w:szCs w:val="24"/>
        </w:rPr>
        <w:t xml:space="preserve"> путешествие по школьному городу  (3 класс). </w:t>
      </w:r>
      <w:r>
        <w:rPr>
          <w:rFonts w:ascii="Times New Roman" w:hAnsi="Times New Roman"/>
          <w:sz w:val="24"/>
          <w:szCs w:val="24"/>
        </w:rPr>
        <w:br/>
      </w:r>
      <w:r>
        <w:rPr>
          <w:rFonts w:ascii="Times New Roman" w:hAnsi="Times New Roman"/>
          <w:i/>
          <w:sz w:val="24"/>
          <w:szCs w:val="24"/>
        </w:rPr>
        <w:t>Отв.: классные руководители</w:t>
      </w:r>
    </w:p>
    <w:p>
      <w:pPr>
        <w:pStyle w:val="af4"/>
        <w:rPr>
          <w:rFonts w:ascii="Times New Roman" w:hAnsi="Times New Roman"/>
          <w:sz w:val="24"/>
          <w:szCs w:val="24"/>
        </w:rPr>
      </w:pPr>
    </w:p>
    <w:p>
      <w:pPr>
        <w:pStyle w:val="af4"/>
        <w:rPr>
          <w:rFonts w:ascii="Times New Roman" w:hAnsi="Times New Roman"/>
          <w:b/>
          <w:i/>
          <w:sz w:val="24"/>
          <w:szCs w:val="24"/>
        </w:rPr>
      </w:pPr>
      <w:r>
        <w:rPr>
          <w:rFonts w:ascii="Times New Roman" w:hAnsi="Times New Roman"/>
          <w:b/>
          <w:i/>
          <w:sz w:val="24"/>
          <w:szCs w:val="24"/>
        </w:rPr>
        <w:t>НОЯБРЬ</w:t>
      </w:r>
    </w:p>
    <w:p>
      <w:pPr>
        <w:pStyle w:val="af4"/>
        <w:rPr>
          <w:rFonts w:ascii="Times New Roman" w:hAnsi="Times New Roman"/>
          <w:sz w:val="24"/>
          <w:szCs w:val="24"/>
        </w:rPr>
      </w:pPr>
      <w:r>
        <w:rPr>
          <w:rFonts w:ascii="Times New Roman" w:hAnsi="Times New Roman"/>
          <w:sz w:val="24"/>
          <w:szCs w:val="24"/>
        </w:rPr>
        <w:t>4.11.2019 г. День народного  единства России</w:t>
      </w:r>
    </w:p>
    <w:p>
      <w:pPr>
        <w:pStyle w:val="af4"/>
        <w:rPr>
          <w:rFonts w:ascii="Times New Roman" w:hAnsi="Times New Roman"/>
          <w:sz w:val="24"/>
          <w:szCs w:val="24"/>
        </w:rPr>
      </w:pPr>
      <w:r>
        <w:rPr>
          <w:rFonts w:ascii="Times New Roman" w:hAnsi="Times New Roman"/>
          <w:sz w:val="24"/>
          <w:szCs w:val="24"/>
        </w:rPr>
        <w:t xml:space="preserve">Беседы КТНД  4 – 9 </w:t>
      </w:r>
      <w:proofErr w:type="spellStart"/>
      <w:r>
        <w:rPr>
          <w:rFonts w:ascii="Times New Roman" w:hAnsi="Times New Roman"/>
          <w:sz w:val="24"/>
          <w:szCs w:val="24"/>
        </w:rPr>
        <w:t>кл</w:t>
      </w:r>
      <w:proofErr w:type="spellEnd"/>
    </w:p>
    <w:p>
      <w:pPr>
        <w:pStyle w:val="af4"/>
        <w:rPr>
          <w:rFonts w:ascii="Times New Roman" w:hAnsi="Times New Roman"/>
          <w:sz w:val="24"/>
          <w:szCs w:val="24"/>
        </w:rPr>
      </w:pPr>
      <w:r>
        <w:rPr>
          <w:rFonts w:ascii="Times New Roman" w:hAnsi="Times New Roman"/>
          <w:sz w:val="24"/>
          <w:szCs w:val="24"/>
        </w:rPr>
        <w:t>Классные часы: «Зимушка зима» 1-4кл</w:t>
      </w:r>
    </w:p>
    <w:p>
      <w:pPr>
        <w:pStyle w:val="af4"/>
        <w:rPr>
          <w:rFonts w:ascii="Times New Roman" w:hAnsi="Times New Roman"/>
          <w:sz w:val="24"/>
          <w:szCs w:val="24"/>
        </w:rPr>
      </w:pPr>
      <w:r>
        <w:rPr>
          <w:rFonts w:ascii="Times New Roman" w:hAnsi="Times New Roman"/>
          <w:sz w:val="24"/>
          <w:szCs w:val="24"/>
        </w:rPr>
        <w:t>Дружба 5-8кл</w:t>
      </w:r>
    </w:p>
    <w:p>
      <w:pPr>
        <w:pStyle w:val="af4"/>
        <w:rPr>
          <w:rFonts w:ascii="Times New Roman" w:hAnsi="Times New Roman"/>
          <w:sz w:val="24"/>
          <w:szCs w:val="24"/>
        </w:rPr>
      </w:pPr>
      <w:r>
        <w:rPr>
          <w:rFonts w:ascii="Times New Roman" w:hAnsi="Times New Roman"/>
          <w:sz w:val="24"/>
          <w:szCs w:val="24"/>
        </w:rPr>
        <w:t>«В дружбе сила»1-4 кл.</w:t>
      </w:r>
    </w:p>
    <w:p>
      <w:pPr>
        <w:pStyle w:val="af4"/>
        <w:rPr>
          <w:rFonts w:ascii="Times New Roman" w:hAnsi="Times New Roman"/>
          <w:sz w:val="24"/>
          <w:szCs w:val="24"/>
        </w:rPr>
      </w:pPr>
      <w:r>
        <w:rPr>
          <w:rFonts w:ascii="Times New Roman" w:hAnsi="Times New Roman"/>
          <w:sz w:val="24"/>
          <w:szCs w:val="24"/>
        </w:rPr>
        <w:t>Классный час "История праздника День согласия и примирения" (2-4 классы)</w:t>
      </w:r>
      <w:r>
        <w:rPr>
          <w:rFonts w:ascii="Times New Roman" w:hAnsi="Times New Roman"/>
          <w:sz w:val="24"/>
          <w:szCs w:val="24"/>
        </w:rPr>
        <w:br/>
        <w:t>Тренинговое занятие "Толерантность и интолерантность".</w:t>
      </w:r>
      <w:r>
        <w:rPr>
          <w:rFonts w:ascii="Times New Roman" w:hAnsi="Times New Roman"/>
          <w:sz w:val="24"/>
          <w:szCs w:val="24"/>
        </w:rPr>
        <w:br/>
      </w:r>
      <w:r>
        <w:rPr>
          <w:rFonts w:ascii="Times New Roman" w:hAnsi="Times New Roman"/>
          <w:i/>
          <w:sz w:val="24"/>
          <w:szCs w:val="24"/>
        </w:rPr>
        <w:t xml:space="preserve">Отв.: классные руководители, зам. директора по ВВР </w:t>
      </w:r>
    </w:p>
    <w:p>
      <w:pPr>
        <w:pStyle w:val="af4"/>
        <w:rPr>
          <w:rFonts w:ascii="Times New Roman" w:hAnsi="Times New Roman"/>
          <w:sz w:val="24"/>
          <w:szCs w:val="24"/>
        </w:rPr>
      </w:pPr>
      <w:proofErr w:type="gramStart"/>
      <w:r>
        <w:rPr>
          <w:rFonts w:ascii="Times New Roman" w:hAnsi="Times New Roman"/>
          <w:sz w:val="24"/>
          <w:szCs w:val="24"/>
        </w:rPr>
        <w:t>24.11.2019 г. Всероссийский словарный урок (22 ноября.-. В день рождения.</w:t>
      </w:r>
      <w:proofErr w:type="gramEnd"/>
      <w:r>
        <w:rPr>
          <w:rFonts w:ascii="Times New Roman" w:hAnsi="Times New Roman"/>
          <w:sz w:val="24"/>
          <w:szCs w:val="24"/>
        </w:rPr>
        <w:t xml:space="preserve"> В. Даля)</w:t>
      </w:r>
    </w:p>
    <w:p>
      <w:pPr>
        <w:pStyle w:val="af4"/>
        <w:rPr>
          <w:rFonts w:ascii="Times New Roman" w:hAnsi="Times New Roman"/>
          <w:sz w:val="24"/>
          <w:szCs w:val="24"/>
        </w:rPr>
      </w:pPr>
      <w:r>
        <w:rPr>
          <w:rFonts w:ascii="Times New Roman" w:hAnsi="Times New Roman"/>
          <w:sz w:val="24"/>
          <w:szCs w:val="24"/>
        </w:rPr>
        <w:t xml:space="preserve"> 30.11.2019 </w:t>
      </w:r>
      <w:proofErr w:type="spellStart"/>
      <w:r>
        <w:rPr>
          <w:rFonts w:ascii="Times New Roman" w:hAnsi="Times New Roman"/>
          <w:sz w:val="24"/>
          <w:szCs w:val="24"/>
        </w:rPr>
        <w:t>г</w:t>
      </w:r>
      <w:proofErr w:type="gramStart"/>
      <w:r>
        <w:rPr>
          <w:rFonts w:ascii="Times New Roman" w:hAnsi="Times New Roman"/>
          <w:sz w:val="24"/>
          <w:szCs w:val="24"/>
        </w:rPr>
        <w:t>.Д</w:t>
      </w:r>
      <w:proofErr w:type="gramEnd"/>
      <w:r>
        <w:rPr>
          <w:rFonts w:ascii="Times New Roman" w:hAnsi="Times New Roman"/>
          <w:sz w:val="24"/>
          <w:szCs w:val="24"/>
        </w:rPr>
        <w:t>ень</w:t>
      </w:r>
      <w:proofErr w:type="spellEnd"/>
      <w:r>
        <w:rPr>
          <w:rFonts w:ascii="Times New Roman" w:hAnsi="Times New Roman"/>
          <w:sz w:val="24"/>
          <w:szCs w:val="24"/>
        </w:rPr>
        <w:t xml:space="preserve"> матери.</w:t>
      </w:r>
    </w:p>
    <w:p>
      <w:pPr>
        <w:pStyle w:val="af4"/>
        <w:rPr>
          <w:rFonts w:ascii="Times New Roman" w:hAnsi="Times New Roman"/>
          <w:sz w:val="24"/>
          <w:szCs w:val="24"/>
        </w:rPr>
      </w:pPr>
      <w:r>
        <w:rPr>
          <w:rFonts w:ascii="Times New Roman" w:hAnsi="Times New Roman"/>
          <w:sz w:val="24"/>
          <w:szCs w:val="24"/>
        </w:rPr>
        <w:t xml:space="preserve">Декада борьбы с курением Акция "Суд над папиросой" (9 класс). </w:t>
      </w:r>
      <w:r>
        <w:rPr>
          <w:rFonts w:ascii="Times New Roman" w:hAnsi="Times New Roman"/>
          <w:i/>
          <w:sz w:val="24"/>
          <w:szCs w:val="24"/>
        </w:rPr>
        <w:t>Отв. 9 класс.</w:t>
      </w:r>
    </w:p>
    <w:p>
      <w:pPr>
        <w:pStyle w:val="af4"/>
        <w:rPr>
          <w:rFonts w:ascii="Times New Roman" w:hAnsi="Times New Roman"/>
          <w:sz w:val="24"/>
          <w:szCs w:val="24"/>
        </w:rPr>
      </w:pPr>
      <w:r>
        <w:rPr>
          <w:rFonts w:ascii="Times New Roman" w:hAnsi="Times New Roman"/>
          <w:sz w:val="24"/>
          <w:szCs w:val="24"/>
        </w:rPr>
        <w:t>Классный час: "Состав табачного дыма и его воздействие на организм человека" (3-4 классы).</w:t>
      </w:r>
    </w:p>
    <w:p>
      <w:pPr>
        <w:pStyle w:val="af4"/>
        <w:rPr>
          <w:rFonts w:ascii="Times New Roman" w:hAnsi="Times New Roman"/>
          <w:sz w:val="24"/>
          <w:szCs w:val="24"/>
        </w:rPr>
      </w:pPr>
      <w:r>
        <w:rPr>
          <w:rFonts w:ascii="Times New Roman" w:hAnsi="Times New Roman"/>
          <w:sz w:val="24"/>
          <w:szCs w:val="24"/>
        </w:rPr>
        <w:t>Практикум с элементами игры: "Умей сказать НЕТ!" (5-7 классы).</w:t>
      </w:r>
    </w:p>
    <w:p>
      <w:pPr>
        <w:pStyle w:val="af4"/>
        <w:rPr>
          <w:rFonts w:ascii="Times New Roman" w:hAnsi="Times New Roman"/>
          <w:sz w:val="24"/>
          <w:szCs w:val="24"/>
        </w:rPr>
      </w:pPr>
      <w:r>
        <w:rPr>
          <w:rFonts w:ascii="Times New Roman" w:hAnsi="Times New Roman"/>
          <w:sz w:val="24"/>
          <w:szCs w:val="24"/>
        </w:rPr>
        <w:t>Беседы о законах, ограничивающих права курильщиков (9 классы).</w:t>
      </w:r>
    </w:p>
    <w:p>
      <w:pPr>
        <w:pStyle w:val="af4"/>
        <w:rPr>
          <w:rFonts w:ascii="Times New Roman" w:hAnsi="Times New Roman"/>
          <w:sz w:val="24"/>
          <w:szCs w:val="24"/>
        </w:rPr>
      </w:pPr>
      <w:r>
        <w:rPr>
          <w:rFonts w:ascii="Times New Roman" w:hAnsi="Times New Roman"/>
          <w:sz w:val="24"/>
          <w:szCs w:val="24"/>
        </w:rPr>
        <w:t xml:space="preserve">Выпуск бюллетеня "О вреде курения". </w:t>
      </w:r>
      <w:r>
        <w:rPr>
          <w:rFonts w:ascii="Times New Roman" w:hAnsi="Times New Roman"/>
          <w:sz w:val="24"/>
          <w:szCs w:val="24"/>
        </w:rPr>
        <w:br/>
      </w:r>
      <w:r>
        <w:rPr>
          <w:rFonts w:ascii="Times New Roman" w:hAnsi="Times New Roman"/>
          <w:i/>
          <w:sz w:val="24"/>
          <w:szCs w:val="24"/>
        </w:rPr>
        <w:t>Отв.: классные руководители</w:t>
      </w:r>
    </w:p>
    <w:p>
      <w:pPr>
        <w:pStyle w:val="af4"/>
        <w:rPr>
          <w:rFonts w:ascii="Times New Roman" w:hAnsi="Times New Roman"/>
          <w:sz w:val="24"/>
          <w:szCs w:val="24"/>
        </w:rPr>
      </w:pPr>
      <w:r>
        <w:rPr>
          <w:rFonts w:ascii="Times New Roman" w:hAnsi="Times New Roman"/>
          <w:sz w:val="24"/>
          <w:szCs w:val="24"/>
        </w:rPr>
        <w:t>Формирование толерантного человека «Толерантность»</w:t>
      </w:r>
    </w:p>
    <w:p>
      <w:pPr>
        <w:pStyle w:val="af4"/>
        <w:rPr>
          <w:rFonts w:ascii="Times New Roman" w:hAnsi="Times New Roman"/>
          <w:sz w:val="24"/>
          <w:szCs w:val="24"/>
        </w:rPr>
      </w:pPr>
    </w:p>
    <w:p>
      <w:pPr>
        <w:pStyle w:val="af4"/>
        <w:rPr>
          <w:rFonts w:ascii="Times New Roman" w:hAnsi="Times New Roman"/>
          <w:b/>
          <w:i/>
          <w:sz w:val="24"/>
          <w:szCs w:val="24"/>
        </w:rPr>
      </w:pPr>
      <w:r>
        <w:rPr>
          <w:rFonts w:ascii="Times New Roman" w:hAnsi="Times New Roman"/>
          <w:b/>
          <w:i/>
          <w:sz w:val="24"/>
          <w:szCs w:val="24"/>
        </w:rPr>
        <w:t>ДЕКАБРЬ</w:t>
      </w:r>
    </w:p>
    <w:p>
      <w:pPr>
        <w:pStyle w:val="af4"/>
        <w:rPr>
          <w:rFonts w:ascii="Times New Roman" w:hAnsi="Times New Roman"/>
          <w:sz w:val="24"/>
          <w:szCs w:val="24"/>
        </w:rPr>
      </w:pPr>
      <w:r>
        <w:rPr>
          <w:rFonts w:ascii="Times New Roman" w:hAnsi="Times New Roman"/>
          <w:sz w:val="24"/>
          <w:szCs w:val="24"/>
        </w:rPr>
        <w:t>3.12.2019 г. Единый урок-День неизвестного солдата</w:t>
      </w:r>
    </w:p>
    <w:p>
      <w:pPr>
        <w:pStyle w:val="af4"/>
        <w:rPr>
          <w:rFonts w:ascii="Times New Roman" w:hAnsi="Times New Roman"/>
          <w:sz w:val="24"/>
          <w:szCs w:val="24"/>
        </w:rPr>
      </w:pPr>
      <w:r>
        <w:rPr>
          <w:rFonts w:ascii="Times New Roman" w:hAnsi="Times New Roman"/>
          <w:sz w:val="24"/>
          <w:szCs w:val="24"/>
        </w:rPr>
        <w:t>9.11.2019 г. Единый урок-День героев Отечества</w:t>
      </w:r>
    </w:p>
    <w:p>
      <w:pPr>
        <w:pStyle w:val="af4"/>
        <w:rPr>
          <w:rFonts w:ascii="Times New Roman" w:hAnsi="Times New Roman"/>
          <w:sz w:val="24"/>
          <w:szCs w:val="24"/>
        </w:rPr>
      </w:pPr>
      <w:r>
        <w:rPr>
          <w:rFonts w:ascii="Times New Roman" w:hAnsi="Times New Roman"/>
          <w:sz w:val="24"/>
          <w:szCs w:val="24"/>
        </w:rPr>
        <w:t>12.12.2019 г. Единый урок-День Конституции РФ</w:t>
      </w:r>
    </w:p>
    <w:p>
      <w:pPr>
        <w:pStyle w:val="af4"/>
        <w:rPr>
          <w:rFonts w:ascii="Times New Roman" w:hAnsi="Times New Roman"/>
          <w:sz w:val="24"/>
          <w:szCs w:val="24"/>
        </w:rPr>
      </w:pPr>
      <w:r>
        <w:rPr>
          <w:rFonts w:ascii="Times New Roman" w:hAnsi="Times New Roman"/>
          <w:sz w:val="24"/>
          <w:szCs w:val="24"/>
        </w:rPr>
        <w:t>15.12.2019 г. Единый урок- Урок мужества (письмо МОН РД)</w:t>
      </w:r>
    </w:p>
    <w:p>
      <w:pPr>
        <w:pStyle w:val="af4"/>
        <w:rPr>
          <w:rFonts w:ascii="Times New Roman" w:hAnsi="Times New Roman"/>
          <w:sz w:val="24"/>
          <w:szCs w:val="24"/>
        </w:rPr>
      </w:pPr>
      <w:r>
        <w:rPr>
          <w:rFonts w:ascii="Times New Roman" w:hAnsi="Times New Roman"/>
          <w:sz w:val="24"/>
          <w:szCs w:val="24"/>
        </w:rPr>
        <w:t>Всероссийский урок  Международного года света и световых технологий.</w:t>
      </w:r>
    </w:p>
    <w:p>
      <w:pPr>
        <w:pStyle w:val="af4"/>
        <w:rPr>
          <w:rFonts w:ascii="Times New Roman" w:hAnsi="Times New Roman"/>
          <w:sz w:val="24"/>
          <w:szCs w:val="24"/>
        </w:rPr>
      </w:pPr>
      <w:r>
        <w:rPr>
          <w:rFonts w:ascii="Times New Roman" w:hAnsi="Times New Roman"/>
          <w:sz w:val="24"/>
          <w:szCs w:val="24"/>
        </w:rPr>
        <w:t>Классный час "Человек свободного общества" - 8,9 классы (программа "Мой выбор").</w:t>
      </w:r>
      <w:r>
        <w:rPr>
          <w:rFonts w:ascii="Times New Roman" w:hAnsi="Times New Roman"/>
          <w:sz w:val="24"/>
          <w:szCs w:val="24"/>
        </w:rPr>
        <w:br/>
      </w:r>
      <w:proofErr w:type="spellStart"/>
      <w:r>
        <w:rPr>
          <w:rFonts w:ascii="Times New Roman" w:hAnsi="Times New Roman"/>
          <w:i/>
          <w:sz w:val="24"/>
          <w:szCs w:val="24"/>
        </w:rPr>
        <w:t>Отв.:классные</w:t>
      </w:r>
      <w:proofErr w:type="spellEnd"/>
      <w:r>
        <w:rPr>
          <w:rFonts w:ascii="Times New Roman" w:hAnsi="Times New Roman"/>
          <w:i/>
          <w:sz w:val="24"/>
          <w:szCs w:val="24"/>
        </w:rPr>
        <w:t xml:space="preserve"> руководители</w:t>
      </w:r>
    </w:p>
    <w:p>
      <w:pPr>
        <w:pStyle w:val="af4"/>
        <w:rPr>
          <w:rFonts w:ascii="Times New Roman" w:hAnsi="Times New Roman"/>
          <w:sz w:val="24"/>
          <w:szCs w:val="24"/>
        </w:rPr>
      </w:pPr>
      <w:r>
        <w:rPr>
          <w:rFonts w:ascii="Times New Roman" w:hAnsi="Times New Roman"/>
          <w:sz w:val="24"/>
          <w:szCs w:val="24"/>
        </w:rPr>
        <w:t xml:space="preserve">Проведение Новогодних мероприятий: </w:t>
      </w:r>
    </w:p>
    <w:p>
      <w:pPr>
        <w:pStyle w:val="af4"/>
        <w:rPr>
          <w:rFonts w:ascii="Times New Roman" w:hAnsi="Times New Roman"/>
          <w:sz w:val="24"/>
          <w:szCs w:val="24"/>
        </w:rPr>
      </w:pPr>
      <w:r>
        <w:rPr>
          <w:rFonts w:ascii="Times New Roman" w:hAnsi="Times New Roman"/>
          <w:sz w:val="24"/>
          <w:szCs w:val="24"/>
        </w:rPr>
        <w:t>1-4 классы - Новогодний утренник;</w:t>
      </w:r>
    </w:p>
    <w:p>
      <w:pPr>
        <w:pStyle w:val="af4"/>
        <w:rPr>
          <w:rFonts w:ascii="Times New Roman" w:hAnsi="Times New Roman"/>
          <w:sz w:val="24"/>
          <w:szCs w:val="24"/>
        </w:rPr>
      </w:pPr>
      <w:r>
        <w:rPr>
          <w:rFonts w:ascii="Times New Roman" w:hAnsi="Times New Roman"/>
          <w:sz w:val="24"/>
          <w:szCs w:val="24"/>
        </w:rPr>
        <w:t xml:space="preserve">5-7 классы - огоньки по классам; </w:t>
      </w:r>
    </w:p>
    <w:p>
      <w:pPr>
        <w:pStyle w:val="af4"/>
        <w:rPr>
          <w:rFonts w:ascii="Times New Roman" w:hAnsi="Times New Roman"/>
          <w:sz w:val="24"/>
          <w:szCs w:val="24"/>
        </w:rPr>
      </w:pPr>
      <w:r>
        <w:rPr>
          <w:rFonts w:ascii="Times New Roman" w:hAnsi="Times New Roman"/>
          <w:sz w:val="24"/>
          <w:szCs w:val="24"/>
        </w:rPr>
        <w:t xml:space="preserve">8-9 классы - вечер отдыха; конкурс снежных фигур; конкурс оформления кабинетов. </w:t>
      </w:r>
      <w:r>
        <w:rPr>
          <w:rFonts w:ascii="Times New Roman" w:hAnsi="Times New Roman"/>
          <w:sz w:val="24"/>
          <w:szCs w:val="24"/>
        </w:rPr>
        <w:br/>
      </w:r>
      <w:r>
        <w:rPr>
          <w:rFonts w:ascii="Times New Roman" w:hAnsi="Times New Roman"/>
          <w:i/>
          <w:sz w:val="24"/>
          <w:szCs w:val="24"/>
        </w:rPr>
        <w:t>Отв.: классные руководители, зам. директора по ВВР</w:t>
      </w:r>
    </w:p>
    <w:p>
      <w:pPr>
        <w:pStyle w:val="af4"/>
        <w:rPr>
          <w:rFonts w:ascii="Times New Roman" w:hAnsi="Times New Roman"/>
          <w:sz w:val="24"/>
          <w:szCs w:val="24"/>
        </w:rPr>
      </w:pPr>
    </w:p>
    <w:p>
      <w:pPr>
        <w:pStyle w:val="af4"/>
        <w:rPr>
          <w:rFonts w:ascii="Times New Roman" w:hAnsi="Times New Roman"/>
          <w:b/>
          <w:i/>
          <w:sz w:val="24"/>
          <w:szCs w:val="24"/>
        </w:rPr>
      </w:pPr>
      <w:r>
        <w:rPr>
          <w:rFonts w:ascii="Times New Roman" w:hAnsi="Times New Roman"/>
          <w:b/>
          <w:i/>
          <w:sz w:val="24"/>
          <w:szCs w:val="24"/>
        </w:rPr>
        <w:t>ЯНВАРЬ</w:t>
      </w:r>
    </w:p>
    <w:p>
      <w:pPr>
        <w:pStyle w:val="af4"/>
        <w:rPr>
          <w:rFonts w:ascii="Times New Roman" w:hAnsi="Times New Roman"/>
          <w:sz w:val="24"/>
          <w:szCs w:val="24"/>
        </w:rPr>
      </w:pPr>
      <w:r>
        <w:rPr>
          <w:rFonts w:ascii="Times New Roman" w:hAnsi="Times New Roman"/>
          <w:sz w:val="24"/>
          <w:szCs w:val="24"/>
        </w:rPr>
        <w:t>Классный час "Преступление и наказание " - 8-9 классы (программа "Мой выбор").</w:t>
      </w:r>
    </w:p>
    <w:p>
      <w:pPr>
        <w:pStyle w:val="af4"/>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посвящённые Дню образования республики Дагестан. </w:t>
      </w:r>
    </w:p>
    <w:p>
      <w:pPr>
        <w:pStyle w:val="af4"/>
        <w:rPr>
          <w:rFonts w:ascii="Times New Roman" w:hAnsi="Times New Roman"/>
          <w:sz w:val="24"/>
          <w:szCs w:val="24"/>
        </w:rPr>
      </w:pPr>
      <w:proofErr w:type="gramStart"/>
      <w:r>
        <w:rPr>
          <w:rFonts w:ascii="Times New Roman" w:hAnsi="Times New Roman"/>
          <w:sz w:val="24"/>
          <w:szCs w:val="24"/>
        </w:rPr>
        <w:t>Праздник -  "Посвящение в пешеходы" (1 класс));;</w:t>
      </w:r>
      <w:proofErr w:type="gramEnd"/>
    </w:p>
    <w:p>
      <w:pPr>
        <w:pStyle w:val="af4"/>
        <w:rPr>
          <w:rFonts w:ascii="Times New Roman" w:hAnsi="Times New Roman"/>
          <w:sz w:val="24"/>
          <w:szCs w:val="24"/>
        </w:rPr>
      </w:pPr>
      <w:r>
        <w:rPr>
          <w:rFonts w:ascii="Times New Roman" w:hAnsi="Times New Roman"/>
          <w:sz w:val="24"/>
          <w:szCs w:val="24"/>
        </w:rPr>
        <w:t>Учащиеся 7-9 класса приняли участие в спортивных мероприятиях района и республики.</w:t>
      </w:r>
    </w:p>
    <w:p>
      <w:pPr>
        <w:pStyle w:val="af4"/>
        <w:rPr>
          <w:rFonts w:ascii="Times New Roman" w:hAnsi="Times New Roman"/>
          <w:sz w:val="24"/>
          <w:szCs w:val="24"/>
        </w:rPr>
      </w:pPr>
    </w:p>
    <w:p>
      <w:pPr>
        <w:pStyle w:val="af4"/>
        <w:rPr>
          <w:rFonts w:ascii="Times New Roman" w:hAnsi="Times New Roman"/>
          <w:b/>
          <w:i/>
          <w:sz w:val="24"/>
          <w:szCs w:val="24"/>
        </w:rPr>
      </w:pPr>
      <w:r>
        <w:rPr>
          <w:rFonts w:ascii="Times New Roman" w:hAnsi="Times New Roman"/>
          <w:b/>
          <w:i/>
          <w:sz w:val="24"/>
          <w:szCs w:val="24"/>
        </w:rPr>
        <w:lastRenderedPageBreak/>
        <w:t>ФЕВРАЛЬ</w:t>
      </w:r>
    </w:p>
    <w:p>
      <w:pPr>
        <w:pStyle w:val="af4"/>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посвященные 73-годовщине окончания Сталинградской битвы, день памяти разгрома немецко-фашистских войск под Сталинградом и переломный момент в ВОВ…</w:t>
      </w:r>
    </w:p>
    <w:p>
      <w:pPr>
        <w:pStyle w:val="af4"/>
        <w:rPr>
          <w:rFonts w:ascii="Times New Roman" w:hAnsi="Times New Roman"/>
          <w:sz w:val="24"/>
          <w:szCs w:val="24"/>
        </w:rPr>
      </w:pPr>
      <w:r>
        <w:rPr>
          <w:rFonts w:ascii="Times New Roman" w:hAnsi="Times New Roman"/>
          <w:sz w:val="24"/>
          <w:szCs w:val="24"/>
        </w:rPr>
        <w:t xml:space="preserve">Единый классный час  8-9 </w:t>
      </w:r>
      <w:proofErr w:type="spellStart"/>
      <w:r>
        <w:rPr>
          <w:rFonts w:ascii="Times New Roman" w:hAnsi="Times New Roman"/>
          <w:sz w:val="24"/>
          <w:szCs w:val="24"/>
        </w:rPr>
        <w:t>кл</w:t>
      </w:r>
      <w:proofErr w:type="spellEnd"/>
    </w:p>
    <w:p>
      <w:pPr>
        <w:pStyle w:val="af4"/>
        <w:rPr>
          <w:rFonts w:ascii="Times New Roman" w:hAnsi="Times New Roman"/>
          <w:b/>
          <w:noProof/>
          <w:sz w:val="24"/>
          <w:szCs w:val="24"/>
        </w:rPr>
      </w:pPr>
      <w:r>
        <w:rPr>
          <w:rFonts w:ascii="Times New Roman" w:hAnsi="Times New Roman"/>
          <w:sz w:val="24"/>
          <w:szCs w:val="24"/>
        </w:rPr>
        <w:t>Стенгазеты  на тему ДАГЕСТАНЦЫ ГЕРОИ СОВЕТСКОГО СОЮЗА УЧАСТНИКИ "СТАЛИНГРАДСКОЙ БИТВЫ"</w:t>
      </w:r>
      <w:r>
        <w:rPr>
          <w:rFonts w:ascii="Times New Roman" w:hAnsi="Times New Roman"/>
          <w:b/>
          <w:noProof/>
          <w:sz w:val="24"/>
          <w:szCs w:val="24"/>
        </w:rPr>
        <w:t xml:space="preserve"> 7-9 классы</w:t>
      </w:r>
    </w:p>
    <w:p>
      <w:pPr>
        <w:pStyle w:val="af4"/>
        <w:rPr>
          <w:rFonts w:ascii="Times New Roman" w:hAnsi="Times New Roman"/>
          <w:sz w:val="24"/>
          <w:szCs w:val="24"/>
        </w:rPr>
      </w:pPr>
      <w:r>
        <w:rPr>
          <w:rFonts w:ascii="Times New Roman" w:hAnsi="Times New Roman"/>
          <w:sz w:val="24"/>
          <w:szCs w:val="24"/>
        </w:rPr>
        <w:t>Стенгазета «ЭХО МИНУВШИХ ДНЕЙ»</w:t>
      </w:r>
    </w:p>
    <w:p>
      <w:pPr>
        <w:pStyle w:val="af4"/>
        <w:rPr>
          <w:rFonts w:ascii="Times New Roman" w:hAnsi="Times New Roman"/>
          <w:b/>
          <w:noProof/>
          <w:sz w:val="24"/>
          <w:szCs w:val="24"/>
        </w:rPr>
      </w:pPr>
      <w:r>
        <w:rPr>
          <w:rFonts w:ascii="Times New Roman" w:hAnsi="Times New Roman"/>
          <w:sz w:val="24"/>
          <w:szCs w:val="24"/>
        </w:rPr>
        <w:t>- лидеры школы</w:t>
      </w:r>
    </w:p>
    <w:p>
      <w:pPr>
        <w:pStyle w:val="af4"/>
        <w:rPr>
          <w:rFonts w:ascii="Times New Roman" w:hAnsi="Times New Roman"/>
          <w:sz w:val="24"/>
          <w:szCs w:val="24"/>
        </w:rPr>
      </w:pPr>
      <w:r>
        <w:rPr>
          <w:rFonts w:ascii="Times New Roman" w:hAnsi="Times New Roman"/>
          <w:noProof/>
          <w:sz w:val="24"/>
          <w:szCs w:val="24"/>
        </w:rPr>
        <w:t>Другие конкурсы  :</w:t>
      </w:r>
    </w:p>
    <w:p>
      <w:pPr>
        <w:pStyle w:val="af4"/>
        <w:rPr>
          <w:rFonts w:ascii="Times New Roman" w:hAnsi="Times New Roman"/>
          <w:sz w:val="24"/>
          <w:szCs w:val="24"/>
        </w:rPr>
      </w:pPr>
      <w:r>
        <w:rPr>
          <w:rFonts w:ascii="Times New Roman" w:hAnsi="Times New Roman"/>
          <w:sz w:val="24"/>
          <w:szCs w:val="24"/>
        </w:rPr>
        <w:t>Лидер 2020</w:t>
      </w:r>
    </w:p>
    <w:p>
      <w:pPr>
        <w:pStyle w:val="af4"/>
        <w:rPr>
          <w:rFonts w:ascii="Times New Roman" w:hAnsi="Times New Roman"/>
          <w:sz w:val="24"/>
          <w:szCs w:val="24"/>
        </w:rPr>
      </w:pPr>
      <w:r>
        <w:rPr>
          <w:rFonts w:ascii="Times New Roman" w:hAnsi="Times New Roman"/>
          <w:sz w:val="24"/>
          <w:szCs w:val="24"/>
        </w:rPr>
        <w:t xml:space="preserve">Вожатый года </w:t>
      </w:r>
      <w:r>
        <w:rPr>
          <w:rFonts w:ascii="Times New Roman" w:hAnsi="Times New Roman"/>
          <w:noProof/>
          <w:sz w:val="24"/>
          <w:szCs w:val="24"/>
        </w:rPr>
        <w:t xml:space="preserve">   </w:t>
      </w:r>
    </w:p>
    <w:p>
      <w:pPr>
        <w:pStyle w:val="af4"/>
        <w:rPr>
          <w:rFonts w:ascii="Times New Roman" w:hAnsi="Times New Roman"/>
          <w:sz w:val="24"/>
          <w:szCs w:val="24"/>
        </w:rPr>
      </w:pPr>
      <w:r>
        <w:rPr>
          <w:rFonts w:ascii="Times New Roman" w:hAnsi="Times New Roman"/>
          <w:sz w:val="24"/>
          <w:szCs w:val="24"/>
        </w:rPr>
        <w:t>22.02.2020 г. Единый урок-День защитника Отечества; Конкурс: А ну-ка парни.</w:t>
      </w:r>
    </w:p>
    <w:p>
      <w:pPr>
        <w:pStyle w:val="af4"/>
        <w:rPr>
          <w:rFonts w:ascii="Times New Roman" w:hAnsi="Times New Roman"/>
          <w:b/>
          <w:i/>
          <w:sz w:val="24"/>
          <w:szCs w:val="24"/>
        </w:rPr>
      </w:pPr>
    </w:p>
    <w:p>
      <w:pPr>
        <w:pStyle w:val="af4"/>
        <w:rPr>
          <w:rFonts w:ascii="Times New Roman" w:hAnsi="Times New Roman"/>
          <w:b/>
          <w:i/>
          <w:sz w:val="24"/>
          <w:szCs w:val="24"/>
        </w:rPr>
      </w:pPr>
      <w:r>
        <w:rPr>
          <w:rFonts w:ascii="Times New Roman" w:hAnsi="Times New Roman"/>
          <w:b/>
          <w:i/>
          <w:sz w:val="24"/>
          <w:szCs w:val="24"/>
        </w:rPr>
        <w:t>МАРТ</w:t>
      </w:r>
    </w:p>
    <w:p>
      <w:pPr>
        <w:pStyle w:val="af4"/>
        <w:rPr>
          <w:rFonts w:ascii="Times New Roman" w:hAnsi="Times New Roman"/>
          <w:sz w:val="24"/>
          <w:szCs w:val="24"/>
        </w:rPr>
      </w:pPr>
      <w:r>
        <w:rPr>
          <w:rFonts w:ascii="Times New Roman" w:hAnsi="Times New Roman"/>
          <w:sz w:val="24"/>
          <w:szCs w:val="24"/>
        </w:rPr>
        <w:t xml:space="preserve">Мероприятия, посвященные Международному женскому дню: </w:t>
      </w:r>
    </w:p>
    <w:p>
      <w:pPr>
        <w:pStyle w:val="af4"/>
        <w:rPr>
          <w:rFonts w:ascii="Times New Roman" w:hAnsi="Times New Roman"/>
          <w:sz w:val="24"/>
          <w:szCs w:val="24"/>
        </w:rPr>
      </w:pPr>
      <w:r>
        <w:rPr>
          <w:rFonts w:ascii="Times New Roman" w:hAnsi="Times New Roman"/>
          <w:sz w:val="24"/>
          <w:szCs w:val="24"/>
        </w:rPr>
        <w:t xml:space="preserve">Конкурс "А ну-ка девочки"(8-9  классы). </w:t>
      </w:r>
    </w:p>
    <w:p>
      <w:pPr>
        <w:pStyle w:val="af4"/>
        <w:rPr>
          <w:rFonts w:ascii="Times New Roman" w:hAnsi="Times New Roman"/>
          <w:sz w:val="24"/>
          <w:szCs w:val="24"/>
        </w:rPr>
      </w:pPr>
      <w:r>
        <w:rPr>
          <w:rFonts w:ascii="Times New Roman" w:hAnsi="Times New Roman"/>
          <w:sz w:val="24"/>
          <w:szCs w:val="24"/>
        </w:rPr>
        <w:t>Конкурс</w:t>
      </w:r>
    </w:p>
    <w:p>
      <w:pPr>
        <w:pStyle w:val="af4"/>
        <w:rPr>
          <w:rFonts w:ascii="Times New Roman" w:hAnsi="Times New Roman"/>
          <w:sz w:val="24"/>
          <w:szCs w:val="24"/>
        </w:rPr>
      </w:pPr>
      <w:r>
        <w:rPr>
          <w:rFonts w:ascii="Times New Roman" w:hAnsi="Times New Roman"/>
          <w:sz w:val="24"/>
          <w:szCs w:val="24"/>
        </w:rPr>
        <w:t>"А ну-ка, мамочка!"</w:t>
      </w:r>
    </w:p>
    <w:p>
      <w:pPr>
        <w:pStyle w:val="af4"/>
        <w:rPr>
          <w:rFonts w:ascii="Times New Roman" w:hAnsi="Times New Roman"/>
          <w:sz w:val="24"/>
          <w:szCs w:val="24"/>
        </w:rPr>
      </w:pPr>
      <w:r>
        <w:rPr>
          <w:rFonts w:ascii="Times New Roman" w:hAnsi="Times New Roman"/>
          <w:sz w:val="24"/>
          <w:szCs w:val="24"/>
        </w:rPr>
        <w:t xml:space="preserve">Экскурсия 9 класса </w:t>
      </w:r>
      <w:proofErr w:type="gramStart"/>
      <w:r>
        <w:rPr>
          <w:rFonts w:ascii="Times New Roman" w:hAnsi="Times New Roman"/>
          <w:sz w:val="24"/>
          <w:szCs w:val="24"/>
        </w:rPr>
        <w:t>в</w:t>
      </w:r>
      <w:proofErr w:type="gramEnd"/>
      <w:r>
        <w:rPr>
          <w:rFonts w:ascii="Times New Roman" w:hAnsi="Times New Roman"/>
          <w:sz w:val="24"/>
          <w:szCs w:val="24"/>
        </w:rPr>
        <w:t xml:space="preserve"> с. Гуниб</w:t>
      </w:r>
    </w:p>
    <w:p>
      <w:pPr>
        <w:pStyle w:val="af4"/>
        <w:rPr>
          <w:rFonts w:ascii="Times New Roman" w:hAnsi="Times New Roman"/>
          <w:sz w:val="24"/>
          <w:szCs w:val="24"/>
        </w:rPr>
      </w:pPr>
      <w:r>
        <w:rPr>
          <w:rFonts w:ascii="Times New Roman" w:hAnsi="Times New Roman"/>
          <w:sz w:val="24"/>
          <w:szCs w:val="24"/>
        </w:rPr>
        <w:t>Праздничный огонек для учителей. Классные огоньки и вечер отдыха "В лучах весны вы улыбайтесь". (4-8 классы)</w:t>
      </w:r>
    </w:p>
    <w:p>
      <w:pPr>
        <w:pStyle w:val="af4"/>
        <w:rPr>
          <w:rFonts w:ascii="Times New Roman" w:hAnsi="Times New Roman"/>
          <w:sz w:val="24"/>
          <w:szCs w:val="24"/>
        </w:rPr>
      </w:pPr>
      <w:r>
        <w:rPr>
          <w:rFonts w:ascii="Times New Roman" w:hAnsi="Times New Roman"/>
          <w:sz w:val="24"/>
          <w:szCs w:val="24"/>
        </w:rPr>
        <w:t>День воссоединения Крыма с Россией (18 март)</w:t>
      </w:r>
    </w:p>
    <w:p>
      <w:pPr>
        <w:pStyle w:val="af4"/>
        <w:rPr>
          <w:rFonts w:ascii="Times New Roman" w:hAnsi="Times New Roman"/>
          <w:sz w:val="24"/>
          <w:szCs w:val="24"/>
        </w:rPr>
      </w:pPr>
      <w:r>
        <w:rPr>
          <w:rFonts w:ascii="Times New Roman" w:hAnsi="Times New Roman"/>
          <w:sz w:val="24"/>
          <w:szCs w:val="24"/>
        </w:rPr>
        <w:t>Участие художественной  самодеятельности школьного коллектива</w:t>
      </w:r>
    </w:p>
    <w:p>
      <w:pPr>
        <w:pStyle w:val="af4"/>
        <w:rPr>
          <w:rFonts w:ascii="Times New Roman" w:hAnsi="Times New Roman"/>
          <w:b/>
          <w:i/>
          <w:sz w:val="24"/>
          <w:szCs w:val="24"/>
        </w:rPr>
      </w:pPr>
    </w:p>
    <w:p>
      <w:pPr>
        <w:pStyle w:val="af4"/>
        <w:rPr>
          <w:rFonts w:ascii="Times New Roman" w:hAnsi="Times New Roman"/>
          <w:b/>
          <w:i/>
          <w:sz w:val="24"/>
          <w:szCs w:val="24"/>
        </w:rPr>
      </w:pPr>
      <w:r>
        <w:rPr>
          <w:rFonts w:ascii="Times New Roman" w:hAnsi="Times New Roman"/>
          <w:b/>
          <w:i/>
          <w:sz w:val="24"/>
          <w:szCs w:val="24"/>
        </w:rPr>
        <w:t>АПРЕЛЬ</w:t>
      </w:r>
    </w:p>
    <w:p>
      <w:pPr>
        <w:pStyle w:val="af4"/>
        <w:rPr>
          <w:rFonts w:ascii="Times New Roman" w:hAnsi="Times New Roman"/>
          <w:sz w:val="24"/>
          <w:szCs w:val="24"/>
        </w:rPr>
      </w:pPr>
      <w:r>
        <w:rPr>
          <w:rFonts w:ascii="Times New Roman" w:hAnsi="Times New Roman"/>
          <w:sz w:val="24"/>
          <w:szCs w:val="24"/>
        </w:rPr>
        <w:t>Изготовление кормушек</w:t>
      </w:r>
    </w:p>
    <w:p>
      <w:pPr>
        <w:pStyle w:val="af4"/>
        <w:rPr>
          <w:rFonts w:ascii="Times New Roman" w:hAnsi="Times New Roman"/>
          <w:sz w:val="24"/>
          <w:szCs w:val="24"/>
        </w:rPr>
      </w:pPr>
      <w:r>
        <w:rPr>
          <w:rFonts w:ascii="Times New Roman" w:hAnsi="Times New Roman"/>
          <w:sz w:val="24"/>
          <w:szCs w:val="24"/>
        </w:rPr>
        <w:t>День птиц</w:t>
      </w:r>
    </w:p>
    <w:p>
      <w:pPr>
        <w:pStyle w:val="af4"/>
        <w:rPr>
          <w:rFonts w:ascii="Times New Roman" w:hAnsi="Times New Roman"/>
          <w:sz w:val="24"/>
          <w:szCs w:val="24"/>
        </w:rPr>
      </w:pPr>
      <w:r>
        <w:rPr>
          <w:rFonts w:ascii="Times New Roman" w:hAnsi="Times New Roman"/>
          <w:sz w:val="24"/>
          <w:szCs w:val="24"/>
        </w:rPr>
        <w:t>Классный час "Свобода и ответственность - выбор XXI века" 7- 8 классы (программа "Мой выбор")</w:t>
      </w:r>
    </w:p>
    <w:p>
      <w:pPr>
        <w:pStyle w:val="af4"/>
        <w:rPr>
          <w:rFonts w:ascii="Times New Roman" w:hAnsi="Times New Roman"/>
          <w:sz w:val="24"/>
          <w:szCs w:val="24"/>
        </w:rPr>
      </w:pPr>
      <w:r>
        <w:rPr>
          <w:rFonts w:ascii="Times New Roman" w:hAnsi="Times New Roman"/>
          <w:sz w:val="24"/>
          <w:szCs w:val="24"/>
        </w:rPr>
        <w:t>День космонавтики –</w:t>
      </w:r>
    </w:p>
    <w:p>
      <w:pPr>
        <w:pStyle w:val="af4"/>
        <w:rPr>
          <w:rFonts w:ascii="Times New Roman" w:hAnsi="Times New Roman"/>
          <w:sz w:val="24"/>
          <w:szCs w:val="24"/>
        </w:rPr>
      </w:pPr>
      <w:r>
        <w:rPr>
          <w:rFonts w:ascii="Times New Roman" w:hAnsi="Times New Roman"/>
          <w:sz w:val="24"/>
          <w:szCs w:val="24"/>
        </w:rPr>
        <w:t>"Книжкина неделя": Конкурс иллюстраций к книжкам о мамах.</w:t>
      </w:r>
    </w:p>
    <w:p>
      <w:pPr>
        <w:pStyle w:val="af4"/>
        <w:rPr>
          <w:rFonts w:ascii="Times New Roman" w:hAnsi="Times New Roman"/>
          <w:sz w:val="24"/>
          <w:szCs w:val="24"/>
        </w:rPr>
      </w:pPr>
      <w:r>
        <w:rPr>
          <w:rFonts w:ascii="Times New Roman" w:hAnsi="Times New Roman"/>
          <w:sz w:val="24"/>
          <w:szCs w:val="24"/>
        </w:rPr>
        <w:t xml:space="preserve">Операция "Живи, книжка". Библиотечный урок. </w:t>
      </w:r>
    </w:p>
    <w:p>
      <w:pPr>
        <w:pStyle w:val="af4"/>
        <w:rPr>
          <w:rFonts w:ascii="Times New Roman" w:hAnsi="Times New Roman"/>
          <w:sz w:val="24"/>
          <w:szCs w:val="24"/>
        </w:rPr>
      </w:pPr>
      <w:r>
        <w:rPr>
          <w:rFonts w:ascii="Times New Roman" w:hAnsi="Times New Roman"/>
          <w:sz w:val="24"/>
          <w:szCs w:val="24"/>
        </w:rPr>
        <w:t>Акция "Подари книгу школе".</w:t>
      </w:r>
    </w:p>
    <w:p>
      <w:pPr>
        <w:pStyle w:val="af4"/>
        <w:rPr>
          <w:rFonts w:ascii="Times New Roman" w:hAnsi="Times New Roman"/>
          <w:sz w:val="24"/>
          <w:szCs w:val="24"/>
        </w:rPr>
      </w:pPr>
      <w:r>
        <w:rPr>
          <w:rFonts w:ascii="Times New Roman" w:hAnsi="Times New Roman"/>
          <w:sz w:val="24"/>
          <w:szCs w:val="24"/>
        </w:rPr>
        <w:t>Всемирный День здоровья – 7 апреля- экскурсия</w:t>
      </w:r>
    </w:p>
    <w:p>
      <w:pPr>
        <w:pStyle w:val="af4"/>
        <w:rPr>
          <w:rFonts w:ascii="Times New Roman" w:hAnsi="Times New Roman"/>
          <w:sz w:val="24"/>
          <w:szCs w:val="24"/>
        </w:rPr>
      </w:pPr>
      <w:r>
        <w:rPr>
          <w:rFonts w:ascii="Times New Roman" w:hAnsi="Times New Roman"/>
          <w:sz w:val="24"/>
          <w:szCs w:val="24"/>
        </w:rPr>
        <w:t xml:space="preserve">Конкурс плакатов "Школа - территория здоровья" (7-9 классы). </w:t>
      </w:r>
    </w:p>
    <w:p>
      <w:pPr>
        <w:pStyle w:val="af4"/>
        <w:rPr>
          <w:rFonts w:ascii="Times New Roman" w:hAnsi="Times New Roman"/>
          <w:sz w:val="24"/>
          <w:szCs w:val="24"/>
        </w:rPr>
      </w:pPr>
      <w:r>
        <w:rPr>
          <w:rFonts w:ascii="Times New Roman" w:hAnsi="Times New Roman"/>
          <w:sz w:val="24"/>
          <w:szCs w:val="24"/>
        </w:rPr>
        <w:t xml:space="preserve">Спортивные эстафеты "Мама, папа, я - спортивная семья" (1-5  классы). </w:t>
      </w:r>
    </w:p>
    <w:p>
      <w:pPr>
        <w:pStyle w:val="af4"/>
        <w:rPr>
          <w:rFonts w:ascii="Times New Roman" w:hAnsi="Times New Roman"/>
          <w:b/>
          <w:i/>
          <w:sz w:val="24"/>
          <w:szCs w:val="24"/>
        </w:rPr>
      </w:pPr>
    </w:p>
    <w:p>
      <w:pPr>
        <w:pStyle w:val="af4"/>
        <w:rPr>
          <w:rFonts w:ascii="Times New Roman" w:hAnsi="Times New Roman"/>
          <w:b/>
          <w:i/>
          <w:sz w:val="24"/>
          <w:szCs w:val="24"/>
        </w:rPr>
      </w:pPr>
      <w:r>
        <w:rPr>
          <w:rFonts w:ascii="Times New Roman" w:hAnsi="Times New Roman"/>
          <w:b/>
          <w:i/>
          <w:sz w:val="24"/>
          <w:szCs w:val="24"/>
        </w:rPr>
        <w:t>МАЙ</w:t>
      </w:r>
    </w:p>
    <w:p>
      <w:pPr>
        <w:pStyle w:val="af4"/>
        <w:rPr>
          <w:rFonts w:ascii="Times New Roman" w:hAnsi="Times New Roman"/>
          <w:sz w:val="24"/>
          <w:szCs w:val="24"/>
        </w:rPr>
      </w:pPr>
      <w:r>
        <w:rPr>
          <w:rFonts w:ascii="Times New Roman" w:hAnsi="Times New Roman"/>
          <w:sz w:val="24"/>
          <w:szCs w:val="24"/>
        </w:rPr>
        <w:t>День весны и труда</w:t>
      </w:r>
    </w:p>
    <w:p>
      <w:pPr>
        <w:pStyle w:val="af4"/>
        <w:rPr>
          <w:rFonts w:ascii="Times New Roman" w:hAnsi="Times New Roman"/>
          <w:sz w:val="24"/>
          <w:szCs w:val="24"/>
        </w:rPr>
      </w:pPr>
      <w:r>
        <w:rPr>
          <w:rFonts w:ascii="Times New Roman" w:hAnsi="Times New Roman"/>
          <w:sz w:val="24"/>
          <w:szCs w:val="24"/>
        </w:rPr>
        <w:t>Пионерский костер в лесу</w:t>
      </w:r>
    </w:p>
    <w:p>
      <w:pPr>
        <w:pStyle w:val="af4"/>
        <w:rPr>
          <w:rFonts w:ascii="Times New Roman" w:hAnsi="Times New Roman"/>
          <w:sz w:val="24"/>
          <w:szCs w:val="24"/>
        </w:rPr>
      </w:pPr>
      <w:r>
        <w:rPr>
          <w:rFonts w:ascii="Times New Roman" w:hAnsi="Times New Roman"/>
          <w:sz w:val="24"/>
          <w:szCs w:val="24"/>
        </w:rPr>
        <w:t>Участие в районных мероприятиях посвященных 75 –й годовщине Великой Победы</w:t>
      </w:r>
    </w:p>
    <w:p>
      <w:pPr>
        <w:pStyle w:val="af4"/>
        <w:rPr>
          <w:rFonts w:ascii="Times New Roman" w:hAnsi="Times New Roman"/>
          <w:snapToGrid w:val="0"/>
          <w:w w:val="0"/>
          <w:sz w:val="24"/>
          <w:szCs w:val="24"/>
          <w:u w:color="000000"/>
          <w:bdr w:val="none" w:sz="0" w:space="0" w:color="000000"/>
          <w:shd w:val="clear" w:color="000000" w:fill="000000"/>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посвященные 75 – й годовщине Великой Победы – в нашей школе:</w:t>
      </w:r>
    </w:p>
    <w:p>
      <w:pPr>
        <w:pStyle w:val="af4"/>
        <w:rPr>
          <w:rFonts w:ascii="Times New Roman" w:hAnsi="Times New Roman"/>
          <w:sz w:val="24"/>
          <w:szCs w:val="24"/>
        </w:rPr>
      </w:pPr>
      <w:r>
        <w:rPr>
          <w:rFonts w:ascii="Times New Roman" w:hAnsi="Times New Roman"/>
          <w:sz w:val="24"/>
          <w:szCs w:val="24"/>
        </w:rPr>
        <w:t>Общешкольное выступление – участникам ВОВ</w:t>
      </w:r>
    </w:p>
    <w:p>
      <w:pPr>
        <w:pStyle w:val="af4"/>
        <w:rPr>
          <w:rFonts w:ascii="Times New Roman" w:hAnsi="Times New Roman"/>
          <w:noProof/>
          <w:sz w:val="24"/>
          <w:szCs w:val="24"/>
        </w:rPr>
      </w:pPr>
      <w:r>
        <w:rPr>
          <w:rFonts w:ascii="Times New Roman" w:hAnsi="Times New Roman"/>
          <w:sz w:val="24"/>
          <w:szCs w:val="24"/>
        </w:rPr>
        <w:t>Поделки руками детей 1-4 кл.</w:t>
      </w:r>
      <w:r>
        <w:rPr>
          <w:rFonts w:ascii="Times New Roman" w:hAnsi="Times New Roman"/>
          <w:noProof/>
          <w:sz w:val="24"/>
          <w:szCs w:val="24"/>
        </w:rPr>
        <w:t xml:space="preserve"> </w:t>
      </w:r>
    </w:p>
    <w:p>
      <w:pPr>
        <w:pStyle w:val="af4"/>
        <w:rPr>
          <w:rFonts w:ascii="Times New Roman" w:hAnsi="Times New Roman"/>
          <w:snapToGrid w:val="0"/>
          <w:w w:val="0"/>
          <w:sz w:val="24"/>
          <w:szCs w:val="24"/>
          <w:u w:color="000000"/>
          <w:bdr w:val="none" w:sz="0" w:space="0" w:color="000000"/>
          <w:shd w:val="clear" w:color="000000" w:fill="000000"/>
        </w:rPr>
      </w:pPr>
      <w:r>
        <w:rPr>
          <w:rFonts w:ascii="Times New Roman" w:hAnsi="Times New Roman"/>
          <w:sz w:val="24"/>
          <w:szCs w:val="24"/>
        </w:rPr>
        <w:t>Акция кораблики</w:t>
      </w:r>
    </w:p>
    <w:p>
      <w:pPr>
        <w:pStyle w:val="af4"/>
        <w:rPr>
          <w:rFonts w:ascii="Times New Roman" w:hAnsi="Times New Roman"/>
          <w:sz w:val="24"/>
          <w:szCs w:val="24"/>
        </w:rPr>
      </w:pPr>
      <w:r>
        <w:rPr>
          <w:rFonts w:ascii="Times New Roman" w:hAnsi="Times New Roman"/>
          <w:sz w:val="24"/>
          <w:szCs w:val="24"/>
        </w:rPr>
        <w:t>Прием в пионеры</w:t>
      </w:r>
      <w:r>
        <w:rPr>
          <w:rFonts w:ascii="Times New Roman" w:hAnsi="Times New Roman"/>
          <w:noProof/>
          <w:sz w:val="24"/>
          <w:szCs w:val="24"/>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8430260</wp:posOffset>
            </wp:positionV>
            <wp:extent cx="2886075" cy="1623060"/>
            <wp:effectExtent l="0" t="0" r="9525" b="0"/>
            <wp:wrapNone/>
            <wp:docPr id="1" name="Рисунок 1" descr="C:\Users\05\Desktop\ШК.ФОТ.2015-16 УЧ.Г\Sent\IMG-20160520-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descr="C:\Users\05\Desktop\ШК.ФОТ.2015-16 УЧ.Г\Sent\IMG-20160520-WA00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t xml:space="preserve"> </w:t>
      </w:r>
    </w:p>
    <w:p>
      <w:pPr>
        <w:pStyle w:val="af4"/>
        <w:rPr>
          <w:rFonts w:ascii="Times New Roman" w:hAnsi="Times New Roman"/>
          <w:sz w:val="24"/>
          <w:szCs w:val="24"/>
        </w:rPr>
      </w:pPr>
      <w:r>
        <w:rPr>
          <w:rFonts w:ascii="Times New Roman" w:hAnsi="Times New Roman"/>
          <w:sz w:val="24"/>
          <w:szCs w:val="24"/>
        </w:rPr>
        <w:t>Школьный субботник</w:t>
      </w:r>
    </w:p>
    <w:p>
      <w:pPr>
        <w:pStyle w:val="af4"/>
        <w:rPr>
          <w:rFonts w:ascii="Times New Roman" w:hAnsi="Times New Roman"/>
          <w:sz w:val="24"/>
          <w:szCs w:val="24"/>
        </w:rPr>
      </w:pPr>
      <w:r>
        <w:rPr>
          <w:rFonts w:ascii="Times New Roman" w:hAnsi="Times New Roman"/>
          <w:sz w:val="24"/>
          <w:szCs w:val="24"/>
        </w:rPr>
        <w:t>Последний звонок для 11 кл</w:t>
      </w:r>
    </w:p>
    <w:p>
      <w:pPr>
        <w:pStyle w:val="af4"/>
        <w:rPr>
          <w:rFonts w:ascii="Times New Roman" w:hAnsi="Times New Roman"/>
          <w:sz w:val="24"/>
          <w:szCs w:val="24"/>
        </w:rPr>
      </w:pPr>
      <w:r>
        <w:rPr>
          <w:rFonts w:ascii="Times New Roman" w:hAnsi="Times New Roman"/>
          <w:sz w:val="24"/>
          <w:szCs w:val="24"/>
        </w:rPr>
        <w:t>Общешкольная экскурсия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p>
      <w:pPr>
        <w:tabs>
          <w:tab w:val="left" w:pos="900"/>
        </w:tabs>
        <w:spacing w:line="100" w:lineRule="atLeast"/>
        <w:jc w:val="both"/>
      </w:pPr>
    </w:p>
    <w:p>
      <w:pPr>
        <w:tabs>
          <w:tab w:val="left" w:pos="900"/>
        </w:tabs>
        <w:spacing w:line="100" w:lineRule="atLeast"/>
        <w:jc w:val="both"/>
        <w:rPr>
          <w:b/>
          <w:bCs/>
          <w:shd w:val="clear" w:color="auto" w:fill="FFFFFF"/>
        </w:rPr>
      </w:pPr>
      <w:r>
        <w:rPr>
          <w:b/>
          <w:bCs/>
          <w:shd w:val="clear" w:color="auto" w:fill="FFFFFF"/>
        </w:rPr>
        <w:t>9.Инновационная деятельность образовательного учреждения</w:t>
      </w:r>
    </w:p>
    <w:p>
      <w:pPr>
        <w:pStyle w:val="ae"/>
        <w:spacing w:before="0" w:after="0"/>
        <w:jc w:val="both"/>
        <w:rPr>
          <w:color w:val="000000"/>
          <w:sz w:val="24"/>
          <w:szCs w:val="24"/>
        </w:rPr>
      </w:pPr>
      <w:r>
        <w:rPr>
          <w:sz w:val="24"/>
          <w:szCs w:val="24"/>
        </w:rPr>
        <w:t xml:space="preserve">Третий год педагогический коллектив школы работает над   реализацией проекта «Ценностные ориентации как основа духовно-нравственного становления личности обучающихся», цель которого формирование ценностных ориентаций в контексте стандартов </w:t>
      </w:r>
      <w:r>
        <w:rPr>
          <w:sz w:val="24"/>
          <w:szCs w:val="24"/>
          <w:lang w:val="en-US"/>
        </w:rPr>
        <w:lastRenderedPageBreak/>
        <w:t>II</w:t>
      </w:r>
      <w:r>
        <w:rPr>
          <w:sz w:val="24"/>
          <w:szCs w:val="24"/>
        </w:rPr>
        <w:t xml:space="preserve"> поколения. В этом учебном году, продолжая работу над проектом,  педагогический коллектив работает по теме  «</w:t>
      </w:r>
      <w:r>
        <w:rPr>
          <w:color w:val="000000"/>
          <w:sz w:val="24"/>
          <w:szCs w:val="24"/>
        </w:rPr>
        <w:t>Организация приобретения жизненного опыта учащихся как важнейшее условие успешной социализации (реализация ФГОС)»</w:t>
      </w:r>
    </w:p>
    <w:p>
      <w:pPr>
        <w:ind w:firstLine="708"/>
        <w:jc w:val="both"/>
        <w:rPr>
          <w:rFonts w:cs="Times New Roman"/>
        </w:rPr>
      </w:pPr>
    </w:p>
    <w:p>
      <w:pPr>
        <w:tabs>
          <w:tab w:val="left" w:pos="900"/>
        </w:tabs>
        <w:spacing w:line="100" w:lineRule="atLeast"/>
        <w:jc w:val="both"/>
        <w:rPr>
          <w:b/>
          <w:bCs/>
          <w:shd w:val="clear" w:color="auto" w:fill="FFFFFF"/>
        </w:rPr>
      </w:pPr>
      <w:r>
        <w:rPr>
          <w:b/>
          <w:bCs/>
          <w:shd w:val="clear" w:color="auto" w:fill="FFFFFF"/>
        </w:rPr>
        <w:t>10. Условия, обеспечивающие безопасность образовательной среды</w:t>
      </w:r>
    </w:p>
    <w:p>
      <w:pPr>
        <w:jc w:val="both"/>
        <w:rPr>
          <w:rFonts w:cs="Times New Roman"/>
          <w:shd w:val="clear" w:color="auto" w:fill="FFFFFF"/>
        </w:rPr>
      </w:pPr>
      <w:r>
        <w:rPr>
          <w:rFonts w:cs="Times New Roman"/>
          <w:shd w:val="clear" w:color="auto" w:fill="FFFFFF"/>
        </w:rPr>
        <w:t xml:space="preserve">В  целях обеспечения безопасности и антитеррористической </w:t>
      </w:r>
      <w:proofErr w:type="gramStart"/>
      <w:r>
        <w:rPr>
          <w:rFonts w:cs="Times New Roman"/>
          <w:shd w:val="clear" w:color="auto" w:fill="FFFFFF"/>
        </w:rPr>
        <w:t>защищенности</w:t>
      </w:r>
      <w:proofErr w:type="gramEnd"/>
      <w:r>
        <w:rPr>
          <w:rFonts w:cs="Times New Roman"/>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pPr>
        <w:pStyle w:val="ad"/>
        <w:numPr>
          <w:ilvl w:val="0"/>
          <w:numId w:val="2"/>
        </w:numPr>
        <w:tabs>
          <w:tab w:val="left" w:pos="0"/>
        </w:tabs>
        <w:spacing w:after="0" w:line="240" w:lineRule="auto"/>
        <w:ind w:left="0" w:firstLine="0"/>
        <w:rPr>
          <w:shd w:val="clear" w:color="auto" w:fill="FFFFFF"/>
        </w:rPr>
      </w:pPr>
      <w:r>
        <w:rPr>
          <w:shd w:val="clear" w:color="auto" w:fill="FFFFFF"/>
        </w:rPr>
        <w:t>создание и действия плана мероприятий по антитеррористической защищенности школы</w:t>
      </w:r>
    </w:p>
    <w:p>
      <w:pPr>
        <w:pStyle w:val="ad"/>
        <w:numPr>
          <w:ilvl w:val="0"/>
          <w:numId w:val="2"/>
        </w:numPr>
        <w:tabs>
          <w:tab w:val="left" w:pos="0"/>
        </w:tabs>
        <w:spacing w:after="0" w:line="240" w:lineRule="auto"/>
        <w:ind w:left="0" w:firstLine="0"/>
        <w:rPr>
          <w:shd w:val="clear" w:color="auto" w:fill="FFFFFF"/>
        </w:rPr>
      </w:pPr>
      <w:r>
        <w:rPr>
          <w:shd w:val="clear" w:color="auto" w:fill="FFFFFF"/>
        </w:rPr>
        <w:t>выполнение правовых актов и нормативно-технических документов по созданию здоровых и безопасных условий труда;</w:t>
      </w:r>
    </w:p>
    <w:p>
      <w:pPr>
        <w:pStyle w:val="ad"/>
        <w:numPr>
          <w:ilvl w:val="0"/>
          <w:numId w:val="2"/>
        </w:numPr>
        <w:tabs>
          <w:tab w:val="left" w:pos="0"/>
        </w:tabs>
        <w:spacing w:after="0" w:line="240" w:lineRule="auto"/>
        <w:ind w:left="0" w:firstLine="0"/>
        <w:rPr>
          <w:shd w:val="clear" w:color="auto" w:fill="FFFFFF"/>
        </w:rPr>
      </w:pPr>
      <w:r>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pPr>
        <w:pStyle w:val="ad"/>
        <w:numPr>
          <w:ilvl w:val="0"/>
          <w:numId w:val="2"/>
        </w:numPr>
        <w:tabs>
          <w:tab w:val="left" w:pos="0"/>
        </w:tabs>
        <w:spacing w:after="0" w:line="240" w:lineRule="auto"/>
        <w:ind w:left="0" w:firstLine="0"/>
        <w:rPr>
          <w:shd w:val="clear" w:color="auto" w:fill="FFFFFF"/>
        </w:rPr>
      </w:pPr>
      <w:r>
        <w:rPr>
          <w:shd w:val="clear" w:color="auto" w:fill="FFFFFF"/>
        </w:rPr>
        <w:t>введение в учебный план школы предмета ОБЖ в 8-9 классах;</w:t>
      </w:r>
    </w:p>
    <w:p>
      <w:pPr>
        <w:pStyle w:val="ad"/>
        <w:numPr>
          <w:ilvl w:val="0"/>
          <w:numId w:val="2"/>
        </w:numPr>
        <w:tabs>
          <w:tab w:val="left" w:pos="0"/>
        </w:tabs>
        <w:spacing w:after="0" w:line="240" w:lineRule="auto"/>
        <w:ind w:left="0" w:firstLine="0"/>
        <w:rPr>
          <w:shd w:val="clear" w:color="auto" w:fill="FFFFFF"/>
        </w:rPr>
      </w:pPr>
      <w:r>
        <w:rPr>
          <w:shd w:val="clear" w:color="auto" w:fill="FFFFFF"/>
        </w:rPr>
        <w:t>организация обучения учащихся и сотрудников школы по ГО и ЧС;</w:t>
      </w:r>
    </w:p>
    <w:p>
      <w:pPr>
        <w:pStyle w:val="ad"/>
        <w:numPr>
          <w:ilvl w:val="0"/>
          <w:numId w:val="2"/>
        </w:numPr>
        <w:tabs>
          <w:tab w:val="left" w:pos="0"/>
        </w:tabs>
        <w:spacing w:after="0" w:line="240" w:lineRule="auto"/>
        <w:ind w:left="0" w:firstLine="0"/>
        <w:rPr>
          <w:shd w:val="clear" w:color="auto" w:fill="FFFFFF"/>
        </w:rPr>
      </w:pPr>
      <w:r>
        <w:rPr>
          <w:shd w:val="clear" w:color="auto" w:fill="FFFFFF"/>
        </w:rPr>
        <w:t>выпуск в школе инструкций, памяток, брошюр на тему: «Действия обучающихся и сотрудников при возникновении экстремальных и чрезвычайных ситуаций»;</w:t>
      </w:r>
    </w:p>
    <w:p>
      <w:pPr>
        <w:pStyle w:val="ad"/>
        <w:numPr>
          <w:ilvl w:val="0"/>
          <w:numId w:val="2"/>
        </w:numPr>
        <w:tabs>
          <w:tab w:val="left" w:pos="0"/>
        </w:tabs>
        <w:spacing w:after="0" w:line="240" w:lineRule="auto"/>
        <w:ind w:left="0" w:firstLine="0"/>
        <w:rPr>
          <w:shd w:val="clear" w:color="auto" w:fill="FFFFFF"/>
        </w:rPr>
      </w:pPr>
      <w:r>
        <w:rPr>
          <w:shd w:val="clear" w:color="auto" w:fill="FFFFFF"/>
        </w:rPr>
        <w:t>соблюдение норм и правил  СанПиН;</w:t>
      </w:r>
    </w:p>
    <w:p>
      <w:pPr>
        <w:pStyle w:val="ad"/>
        <w:numPr>
          <w:ilvl w:val="0"/>
          <w:numId w:val="2"/>
        </w:numPr>
        <w:tabs>
          <w:tab w:val="left" w:pos="0"/>
        </w:tabs>
        <w:spacing w:after="0" w:line="240" w:lineRule="auto"/>
        <w:ind w:left="0" w:firstLine="0"/>
        <w:rPr>
          <w:shd w:val="clear" w:color="auto" w:fill="FFFFFF"/>
        </w:rPr>
      </w:pPr>
      <w:r>
        <w:rPr>
          <w:shd w:val="clear" w:color="auto" w:fill="FFFFFF"/>
        </w:rPr>
        <w:t>проведение своевременного инструктажа по ОТ обучающихся и работников;</w:t>
      </w:r>
    </w:p>
    <w:p>
      <w:pPr>
        <w:pStyle w:val="ad"/>
        <w:numPr>
          <w:ilvl w:val="0"/>
          <w:numId w:val="2"/>
        </w:numPr>
        <w:tabs>
          <w:tab w:val="left" w:pos="0"/>
        </w:tabs>
        <w:spacing w:after="0" w:line="240" w:lineRule="auto"/>
        <w:ind w:left="0" w:firstLine="0"/>
        <w:rPr>
          <w:shd w:val="clear" w:color="auto" w:fill="FFFFFF"/>
        </w:rPr>
      </w:pPr>
      <w:r>
        <w:rPr>
          <w:shd w:val="clear" w:color="auto" w:fill="FFFFFF"/>
        </w:rPr>
        <w:t>организация круглосуточной охраны школьного здания;</w:t>
      </w:r>
    </w:p>
    <w:p>
      <w:pPr>
        <w:pStyle w:val="ad"/>
        <w:numPr>
          <w:ilvl w:val="0"/>
          <w:numId w:val="2"/>
        </w:numPr>
        <w:tabs>
          <w:tab w:val="left" w:pos="0"/>
        </w:tabs>
        <w:spacing w:after="0" w:line="240" w:lineRule="auto"/>
        <w:ind w:left="0" w:firstLine="0"/>
        <w:rPr>
          <w:shd w:val="clear" w:color="auto" w:fill="FFFFFF"/>
        </w:rPr>
      </w:pPr>
      <w:r>
        <w:rPr>
          <w:shd w:val="clear" w:color="auto" w:fill="FFFFFF"/>
        </w:rPr>
        <w:t>проведение ежегодного мониторинга здоровья учащихся</w:t>
      </w:r>
      <w:proofErr w:type="gramStart"/>
      <w:r>
        <w:rPr>
          <w:shd w:val="clear" w:color="auto" w:fill="FFFFFF"/>
        </w:rPr>
        <w:t>;;</w:t>
      </w:r>
      <w:proofErr w:type="gramEnd"/>
    </w:p>
    <w:p>
      <w:pPr>
        <w:pStyle w:val="ad"/>
        <w:numPr>
          <w:ilvl w:val="0"/>
          <w:numId w:val="2"/>
        </w:numPr>
        <w:tabs>
          <w:tab w:val="left" w:pos="0"/>
        </w:tabs>
        <w:spacing w:after="0" w:line="240" w:lineRule="auto"/>
        <w:ind w:left="0" w:firstLine="0"/>
        <w:rPr>
          <w:shd w:val="clear" w:color="auto" w:fill="FFFFFF"/>
        </w:rPr>
      </w:pPr>
      <w:r>
        <w:rPr>
          <w:shd w:val="clear" w:color="auto" w:fill="FFFFFF"/>
        </w:rPr>
        <w:t>организация взаимодействия педагогов и медицинских работников в интересах сохранения здоровья детей;</w:t>
      </w:r>
    </w:p>
    <w:p>
      <w:pPr>
        <w:pStyle w:val="ad"/>
        <w:numPr>
          <w:ilvl w:val="0"/>
          <w:numId w:val="2"/>
        </w:numPr>
        <w:tabs>
          <w:tab w:val="left" w:pos="0"/>
        </w:tabs>
        <w:spacing w:after="0" w:line="240" w:lineRule="auto"/>
        <w:ind w:left="0" w:firstLine="0"/>
        <w:rPr>
          <w:shd w:val="clear" w:color="auto" w:fill="FFFFFF"/>
        </w:rPr>
      </w:pPr>
      <w:r>
        <w:rPr>
          <w:shd w:val="clear" w:color="auto" w:fill="FFFFFF"/>
        </w:rPr>
        <w:t>установка кнопок тревожной сигнализации, физическая охрана;</w:t>
      </w:r>
    </w:p>
    <w:p>
      <w:pPr>
        <w:pStyle w:val="ad"/>
        <w:numPr>
          <w:ilvl w:val="0"/>
          <w:numId w:val="2"/>
        </w:numPr>
        <w:tabs>
          <w:tab w:val="left" w:pos="0"/>
        </w:tabs>
        <w:spacing w:after="0" w:line="240" w:lineRule="auto"/>
        <w:ind w:left="0" w:firstLine="0"/>
        <w:rPr>
          <w:shd w:val="clear" w:color="auto" w:fill="FFFFFF"/>
        </w:rPr>
      </w:pPr>
      <w:r>
        <w:rPr>
          <w:shd w:val="clear" w:color="auto" w:fill="FFFFFF"/>
        </w:rPr>
        <w:t>проведение уроков физической культуры с учётом медицинских групп здоровья учащихся;</w:t>
      </w:r>
    </w:p>
    <w:p>
      <w:pPr>
        <w:pStyle w:val="ad"/>
        <w:numPr>
          <w:ilvl w:val="0"/>
          <w:numId w:val="2"/>
        </w:numPr>
        <w:tabs>
          <w:tab w:val="left" w:pos="0"/>
        </w:tabs>
        <w:spacing w:after="0" w:line="240" w:lineRule="auto"/>
        <w:ind w:left="0" w:firstLine="0"/>
        <w:rPr>
          <w:shd w:val="clear" w:color="auto" w:fill="FFFFFF"/>
        </w:rPr>
      </w:pPr>
      <w:r>
        <w:rPr>
          <w:shd w:val="clear" w:color="auto" w:fill="FFFFFF"/>
        </w:rPr>
        <w:t>регулярное проведение месячников безопасности детей,  ГО и ЧС, ПДД  по профилактике ПАВ и др.</w:t>
      </w:r>
    </w:p>
    <w:p>
      <w:pPr>
        <w:ind w:firstLine="708"/>
        <w:jc w:val="both"/>
      </w:pPr>
      <w:r>
        <w:rPr>
          <w:rFonts w:cs="Times New Roman"/>
          <w:shd w:val="clear" w:color="auto" w:fill="FFFFFF"/>
        </w:rPr>
        <w:t>Одним из основных направлений деятельности школы на протяжении последних лет является работа по сохранению здоровья детей в ходе учебного процесса.  Второй год в рамках проекта «Ценностные ориентации как основа духовно-нравственного развития личности» создана творческая группа учителей  «Технология формирования ценностного отношения к здоровью», руководитель – Магомедова Д.Б.</w:t>
      </w:r>
      <w:r>
        <w:t xml:space="preserve"> В начале учебного года </w:t>
      </w:r>
      <w:proofErr w:type="spellStart"/>
      <w:r>
        <w:t>зам</w:t>
      </w:r>
      <w:proofErr w:type="gramStart"/>
      <w:r>
        <w:t>.д</w:t>
      </w:r>
      <w:proofErr w:type="gramEnd"/>
      <w:r>
        <w:t>иректором</w:t>
      </w:r>
      <w:proofErr w:type="spellEnd"/>
      <w:r>
        <w:t xml:space="preserve"> ВР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 При проведении коллективного планирования на Совете школьников подводятся итоги акции «Копилка интересных дел», где собраны все инициативы учащихся по проведению различных праздников, конкурсов, соревнований. Мероприятия спортивной направленности по запросам учащихся становятся ключевыми в плане физкультурно-оздоровительной работы. Так по инициативе учащихся в школе ежегодно проводится футбольный турнир имени. Проводятся соревнования по армрестлингу и дартсу, в которых участвуют команды учащихся, родителей и учителей школы. Интересно проходит конкурс «Самый спортивный класс» и «Самый здоровый класс», итоги, которых подводятся в конце учебного года на основе результатов протоколов школьных спортивных соревнований, медицинского мониторинга, защиты проекта всем классом «Наша программа здоровья». Положения об этих конкурсах разработано учащимися на заседаниях совета физкультуры. Стало традицией проведение в начале учебного года организованной записи в кружки и секции. На эту встречу приглашаются представители различных объединений дополнительного образования, учащиеся, родители. Проводятся показательные выступления объединений, мастер-классы, что дает возможность ребенку сделать  осознанный выбор объединения по своему интересу. По данным опросов 31% учащихся школы занимаются в спортивных кружках и секциях. </w:t>
      </w:r>
      <w:r>
        <w:lastRenderedPageBreak/>
        <w:t xml:space="preserve">Этому способствует тесное сотрудничество школы со спортивным детско-юношеским центром ДЮСШ с. </w:t>
      </w:r>
      <w:proofErr w:type="spellStart"/>
      <w:r>
        <w:t>Урма</w:t>
      </w:r>
      <w:proofErr w:type="spellEnd"/>
      <w:proofErr w:type="gramStart"/>
      <w:r>
        <w:t xml:space="preserve">.. </w:t>
      </w:r>
      <w:proofErr w:type="gramEnd"/>
      <w:r>
        <w:t>Воспитать морально-волевые качества, стать сильными духом, подготовиться к военной службе помогает участие в традиционных соревнованиях «Призывник России», военно-спортивных играх  «Победа». Каждую четверть в школе проводятся дни здоровья: «Быстрее! Выше! Сильнее!», «Весне – физкульт-ура!»,  «Волшебная страна Спортландия», в которых всегда принимают участие команды учащихся, педагогов и родителей. Для школьного смотра-конкурса  «Безопасное колесо», который ежегодно проходит осенью и весной учащиеся школы на уроках технологии сделали все тренажеры для фигурного вождения на велосипеде. В этом учебном году  все учащиеся школы сдавали нормы физкультурного комплекса ГТО.</w:t>
      </w:r>
    </w:p>
    <w:p>
      <w:pPr>
        <w:ind w:firstLine="708"/>
        <w:jc w:val="both"/>
      </w:pPr>
      <w:r>
        <w:t>По результатам динамического наблюдения за здоровьем детей выявлено снижение  заболеваемости учащихся ОРВИ и гриппом  на 83 %, в течение нескольких лет в школе не наблюдался эпидемический подъем, ни один класс не был закрыт на карантин, снижается процент часто болеющих детей.</w:t>
      </w:r>
    </w:p>
    <w:p>
      <w:pPr>
        <w:ind w:firstLine="708"/>
        <w:jc w:val="both"/>
      </w:pPr>
      <w:r>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«Доктор Айболит» для младших школьников. Классные руководители школы проводят классные часы по теме «Врачебный контроль и самоконтроль», «Я взрослею», «Простые правила гигиены» и другие. </w:t>
      </w:r>
    </w:p>
    <w:p>
      <w:pPr>
        <w:ind w:firstLine="708"/>
        <w:jc w:val="both"/>
      </w:pPr>
      <w:r>
        <w:t>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С большим интересом учащиеся школы готовят материал для проведения радиопередач: «Безопасность на дороге», «Будь здоров!», «Учимся учиться», «Начнем день с улыбки». Раз в неделю подводятся итоги конкурсов и соревнований, личных достижений учащихся в учебе, спорте, общественной жизни.</w:t>
      </w:r>
    </w:p>
    <w:p>
      <w:pPr>
        <w:ind w:firstLine="708"/>
        <w:jc w:val="both"/>
      </w:pPr>
      <w:r>
        <w:t>На протяжении нескольких лет в школе реализуется программа «Здоровье -твой выбор», отличительной особенностью которой является разработка индивидуального маршрута укрепления здоровья каждого ребенка. Планируется открыть в школе новые спортивные кружки и секции по запросам учащихся. Для более эффективного взаимодействия с родителями планируется создать родительский клуб «Формула здоровья»</w:t>
      </w:r>
    </w:p>
    <w:p>
      <w:pPr>
        <w:pStyle w:val="ad"/>
        <w:spacing w:after="0" w:line="240" w:lineRule="auto"/>
        <w:ind w:left="0" w:firstLine="709"/>
        <w:rPr>
          <w:shd w:val="clear" w:color="auto" w:fill="FFFFFF"/>
        </w:rPr>
      </w:pPr>
      <w:r>
        <w:rPr>
          <w:shd w:val="clear" w:color="auto" w:fill="FFFFFF"/>
        </w:rPr>
        <w:t xml:space="preserve">Вакцинопрофилактикой </w:t>
      </w:r>
      <w:proofErr w:type="gramStart"/>
      <w:r>
        <w:rPr>
          <w:shd w:val="clear" w:color="auto" w:fill="FFFFFF"/>
        </w:rPr>
        <w:t>охвачены</w:t>
      </w:r>
      <w:proofErr w:type="gramEnd"/>
      <w:r>
        <w:rPr>
          <w:shd w:val="clear" w:color="auto" w:fill="FFFFFF"/>
        </w:rPr>
        <w:t xml:space="preserve">  более 80% здоровых учащихся, 95% учителей. Доля сотрудников, прошедших обучение и проверку зна</w:t>
      </w:r>
      <w:r>
        <w:rPr>
          <w:shd w:val="clear" w:color="auto" w:fill="FFFFFF"/>
        </w:rPr>
        <w:softHyphen/>
        <w:t>ний по охране труда – 100%, доля сотрудников, сдавших экзамен по санитарно-гигиеническому минимуму – 100%.</w:t>
      </w:r>
    </w:p>
    <w:p>
      <w:pPr>
        <w:pStyle w:val="ad"/>
        <w:spacing w:after="0" w:line="240" w:lineRule="auto"/>
        <w:ind w:left="0"/>
        <w:rPr>
          <w:shd w:val="clear" w:color="auto" w:fill="FFFFFF"/>
        </w:rPr>
      </w:pPr>
      <w:r>
        <w:rPr>
          <w:shd w:val="clear" w:color="auto" w:fill="FFFFFF"/>
        </w:rPr>
        <w:t>В 2019-20 учебном году доля травматизма обучающихся  во время пребывания в школе составила  0% (0 случай),  случаев дорожно-транспортного травматизма  не было.</w:t>
      </w:r>
    </w:p>
    <w:p>
      <w:pPr>
        <w:tabs>
          <w:tab w:val="left" w:pos="900"/>
        </w:tabs>
        <w:spacing w:line="100" w:lineRule="atLeast"/>
        <w:jc w:val="both"/>
        <w:rPr>
          <w:shd w:val="clear" w:color="auto" w:fill="FFFF00"/>
        </w:rPr>
      </w:pPr>
    </w:p>
    <w:p>
      <w:pPr>
        <w:tabs>
          <w:tab w:val="left" w:pos="900"/>
        </w:tabs>
        <w:spacing w:line="100" w:lineRule="atLeast"/>
        <w:jc w:val="both"/>
        <w:rPr>
          <w:shd w:val="clear" w:color="auto" w:fill="FFFF00"/>
        </w:rPr>
      </w:pPr>
    </w:p>
    <w:p>
      <w:pPr>
        <w:spacing w:before="100" w:beforeAutospacing="1" w:after="100" w:afterAutospacing="1"/>
        <w:jc w:val="center"/>
        <w:outlineLvl w:val="3"/>
        <w:rPr>
          <w:b/>
          <w:bCs/>
        </w:rPr>
      </w:pPr>
      <w:r>
        <w:rPr>
          <w:b/>
          <w:bCs/>
        </w:rPr>
        <w:t>ПОКАЗАТЕЛИ ДЕЯТЕЛЬНОСТИ                                                                                                                      МКОУ "</w:t>
      </w:r>
      <w:proofErr w:type="spellStart"/>
      <w:r>
        <w:rPr>
          <w:b/>
          <w:bCs/>
        </w:rPr>
        <w:t>Урминская</w:t>
      </w:r>
      <w:proofErr w:type="spellEnd"/>
      <w:r>
        <w:rPr>
          <w:b/>
          <w:bCs/>
        </w:rPr>
        <w:t xml:space="preserve"> ООШ"                                                                                                                                   за 2019-2020 учебный год</w:t>
      </w:r>
    </w:p>
    <w:p>
      <w:pPr>
        <w:spacing w:before="100" w:beforeAutospacing="1" w:after="100" w:afterAutospacing="1"/>
        <w:jc w:val="center"/>
        <w:outlineLvl w:val="3"/>
        <w:rPr>
          <w:b/>
          <w:bCs/>
        </w:rPr>
      </w:pPr>
    </w:p>
    <w:tbl>
      <w:tblPr>
        <w:tblW w:w="979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237"/>
        <w:gridCol w:w="1934"/>
      </w:tblGrid>
      <w:tr>
        <w:trPr>
          <w:tblCellSpacing w:w="0" w:type="dxa"/>
        </w:trPr>
        <w:tc>
          <w:tcPr>
            <w:tcW w:w="0" w:type="auto"/>
            <w:vAlign w:val="center"/>
            <w:hideMark/>
          </w:tcPr>
          <w:p>
            <w:pPr>
              <w:spacing w:before="100" w:beforeAutospacing="1" w:after="100" w:afterAutospacing="1"/>
              <w:jc w:val="center"/>
              <w:rPr>
                <w:b/>
              </w:rPr>
            </w:pPr>
            <w:r>
              <w:rPr>
                <w:b/>
              </w:rPr>
              <w:t>N п/п</w:t>
            </w:r>
          </w:p>
        </w:tc>
        <w:tc>
          <w:tcPr>
            <w:tcW w:w="0" w:type="auto"/>
            <w:vAlign w:val="center"/>
            <w:hideMark/>
          </w:tcPr>
          <w:p>
            <w:pPr>
              <w:spacing w:before="100" w:beforeAutospacing="1" w:after="100" w:afterAutospacing="1"/>
              <w:jc w:val="center"/>
              <w:rPr>
                <w:b/>
              </w:rPr>
            </w:pPr>
            <w:r>
              <w:rPr>
                <w:b/>
              </w:rPr>
              <w:t>Показатели</w:t>
            </w:r>
          </w:p>
        </w:tc>
        <w:tc>
          <w:tcPr>
            <w:tcW w:w="1934" w:type="dxa"/>
            <w:vAlign w:val="center"/>
            <w:hideMark/>
          </w:tcPr>
          <w:p>
            <w:pPr>
              <w:spacing w:before="100" w:beforeAutospacing="1" w:after="100" w:afterAutospacing="1"/>
              <w:jc w:val="center"/>
              <w:rPr>
                <w:b/>
              </w:rPr>
            </w:pPr>
            <w:r>
              <w:rPr>
                <w:b/>
              </w:rPr>
              <w:t>Единица измерения</w:t>
            </w:r>
          </w:p>
        </w:tc>
      </w:tr>
      <w:tr>
        <w:trPr>
          <w:tblCellSpacing w:w="0" w:type="dxa"/>
        </w:trPr>
        <w:tc>
          <w:tcPr>
            <w:tcW w:w="0" w:type="auto"/>
            <w:vAlign w:val="center"/>
            <w:hideMark/>
          </w:tcPr>
          <w:p>
            <w:pPr>
              <w:spacing w:before="100" w:beforeAutospacing="1" w:after="100" w:afterAutospacing="1"/>
            </w:pPr>
            <w:r>
              <w:t>1.</w:t>
            </w:r>
          </w:p>
        </w:tc>
        <w:tc>
          <w:tcPr>
            <w:tcW w:w="0" w:type="auto"/>
            <w:vAlign w:val="center"/>
            <w:hideMark/>
          </w:tcPr>
          <w:p>
            <w:pPr>
              <w:spacing w:before="100" w:beforeAutospacing="1" w:after="100" w:afterAutospacing="1"/>
              <w:rPr>
                <w:b/>
              </w:rPr>
            </w:pPr>
            <w:r>
              <w:rPr>
                <w:b/>
              </w:rPr>
              <w:t>Образовательная деятельность</w:t>
            </w:r>
          </w:p>
        </w:tc>
        <w:tc>
          <w:tcPr>
            <w:tcW w:w="1934" w:type="dxa"/>
            <w:vAlign w:val="center"/>
            <w:hideMark/>
          </w:tcPr>
          <w:p>
            <w:pPr>
              <w:spacing w:before="100" w:beforeAutospacing="1" w:after="100" w:afterAutospacing="1"/>
            </w:pPr>
            <w:r>
              <w:t> </w:t>
            </w:r>
          </w:p>
        </w:tc>
      </w:tr>
      <w:tr>
        <w:trPr>
          <w:tblCellSpacing w:w="0" w:type="dxa"/>
        </w:trPr>
        <w:tc>
          <w:tcPr>
            <w:tcW w:w="0" w:type="auto"/>
            <w:vAlign w:val="center"/>
            <w:hideMark/>
          </w:tcPr>
          <w:p>
            <w:pPr>
              <w:spacing w:before="100" w:beforeAutospacing="1" w:after="100" w:afterAutospacing="1"/>
            </w:pPr>
            <w:r>
              <w:t>1.1</w:t>
            </w:r>
          </w:p>
        </w:tc>
        <w:tc>
          <w:tcPr>
            <w:tcW w:w="0" w:type="auto"/>
            <w:vAlign w:val="center"/>
            <w:hideMark/>
          </w:tcPr>
          <w:p>
            <w:pPr>
              <w:spacing w:before="100" w:beforeAutospacing="1" w:after="100" w:afterAutospacing="1"/>
            </w:pPr>
            <w:r>
              <w:t>Общая численность учащихся</w:t>
            </w:r>
          </w:p>
        </w:tc>
        <w:tc>
          <w:tcPr>
            <w:tcW w:w="1934" w:type="dxa"/>
            <w:vAlign w:val="center"/>
            <w:hideMark/>
          </w:tcPr>
          <w:p>
            <w:pPr>
              <w:spacing w:before="100" w:beforeAutospacing="1" w:after="100" w:afterAutospacing="1"/>
              <w:rPr>
                <w:highlight w:val="yellow"/>
              </w:rPr>
            </w:pPr>
            <w:r>
              <w:t xml:space="preserve"> 197 человек</w:t>
            </w:r>
          </w:p>
        </w:tc>
      </w:tr>
      <w:tr>
        <w:trPr>
          <w:tblCellSpacing w:w="0" w:type="dxa"/>
        </w:trPr>
        <w:tc>
          <w:tcPr>
            <w:tcW w:w="0" w:type="auto"/>
            <w:vAlign w:val="center"/>
            <w:hideMark/>
          </w:tcPr>
          <w:p>
            <w:pPr>
              <w:spacing w:before="100" w:beforeAutospacing="1" w:after="100" w:afterAutospacing="1"/>
            </w:pPr>
            <w:r>
              <w:t>1.2</w:t>
            </w:r>
          </w:p>
        </w:tc>
        <w:tc>
          <w:tcPr>
            <w:tcW w:w="0" w:type="auto"/>
            <w:vAlign w:val="center"/>
            <w:hideMark/>
          </w:tcPr>
          <w:p>
            <w:pPr>
              <w:spacing w:before="100" w:beforeAutospacing="1" w:after="100" w:afterAutospacing="1"/>
            </w:pPr>
            <w:r>
              <w:t>Численность учащихся по образовательной программе начального общего образования</w:t>
            </w:r>
          </w:p>
        </w:tc>
        <w:tc>
          <w:tcPr>
            <w:tcW w:w="1934" w:type="dxa"/>
            <w:vAlign w:val="center"/>
            <w:hideMark/>
          </w:tcPr>
          <w:p>
            <w:pPr>
              <w:spacing w:before="100" w:beforeAutospacing="1" w:after="100" w:afterAutospacing="1"/>
              <w:rPr>
                <w:highlight w:val="yellow"/>
              </w:rPr>
            </w:pPr>
            <w:r>
              <w:t xml:space="preserve"> 93 человека</w:t>
            </w:r>
          </w:p>
        </w:tc>
      </w:tr>
      <w:tr>
        <w:trPr>
          <w:tblCellSpacing w:w="0" w:type="dxa"/>
        </w:trPr>
        <w:tc>
          <w:tcPr>
            <w:tcW w:w="0" w:type="auto"/>
            <w:vAlign w:val="center"/>
            <w:hideMark/>
          </w:tcPr>
          <w:p>
            <w:pPr>
              <w:spacing w:before="100" w:beforeAutospacing="1" w:after="100" w:afterAutospacing="1"/>
            </w:pPr>
            <w:r>
              <w:t>1.3</w:t>
            </w:r>
          </w:p>
        </w:tc>
        <w:tc>
          <w:tcPr>
            <w:tcW w:w="0" w:type="auto"/>
            <w:vAlign w:val="center"/>
            <w:hideMark/>
          </w:tcPr>
          <w:p>
            <w:pPr>
              <w:spacing w:before="100" w:beforeAutospacing="1" w:after="100" w:afterAutospacing="1"/>
            </w:pPr>
            <w:r>
              <w:t>Численность учащихся по образовательной программе основного общего образования</w:t>
            </w:r>
          </w:p>
        </w:tc>
        <w:tc>
          <w:tcPr>
            <w:tcW w:w="1934" w:type="dxa"/>
            <w:vAlign w:val="center"/>
            <w:hideMark/>
          </w:tcPr>
          <w:p>
            <w:pPr>
              <w:spacing w:before="100" w:beforeAutospacing="1" w:after="100" w:afterAutospacing="1"/>
              <w:rPr>
                <w:highlight w:val="yellow"/>
              </w:rPr>
            </w:pPr>
            <w:r>
              <w:t>104 человека</w:t>
            </w:r>
          </w:p>
        </w:tc>
      </w:tr>
      <w:tr>
        <w:trPr>
          <w:tblCellSpacing w:w="0" w:type="dxa"/>
        </w:trPr>
        <w:tc>
          <w:tcPr>
            <w:tcW w:w="0" w:type="auto"/>
            <w:vAlign w:val="center"/>
            <w:hideMark/>
          </w:tcPr>
          <w:p>
            <w:pPr>
              <w:spacing w:before="100" w:beforeAutospacing="1" w:after="100" w:afterAutospacing="1"/>
            </w:pPr>
            <w:r>
              <w:t>1.4</w:t>
            </w:r>
          </w:p>
        </w:tc>
        <w:tc>
          <w:tcPr>
            <w:tcW w:w="0" w:type="auto"/>
            <w:vAlign w:val="center"/>
          </w:tcPr>
          <w:p>
            <w:pPr>
              <w:spacing w:before="100" w:beforeAutospacing="1" w:after="100" w:afterAutospacing="1"/>
            </w:pPr>
            <w:r>
              <w:t xml:space="preserve">Численность/удельный вес численности учащихся, успевающих на "4" и "5" по результатам промежуточной аттестации, в общей </w:t>
            </w:r>
            <w:r>
              <w:lastRenderedPageBreak/>
              <w:t>численности учащихся</w:t>
            </w:r>
          </w:p>
        </w:tc>
        <w:tc>
          <w:tcPr>
            <w:tcW w:w="1934" w:type="dxa"/>
            <w:vAlign w:val="center"/>
          </w:tcPr>
          <w:p>
            <w:pPr>
              <w:spacing w:before="100" w:beforeAutospacing="1" w:after="100" w:afterAutospacing="1"/>
            </w:pPr>
            <w:r>
              <w:lastRenderedPageBreak/>
              <w:t>85/197%</w:t>
            </w:r>
          </w:p>
        </w:tc>
      </w:tr>
      <w:tr>
        <w:trPr>
          <w:tblCellSpacing w:w="0" w:type="dxa"/>
        </w:trPr>
        <w:tc>
          <w:tcPr>
            <w:tcW w:w="0" w:type="auto"/>
            <w:vAlign w:val="center"/>
            <w:hideMark/>
          </w:tcPr>
          <w:p>
            <w:pPr>
              <w:spacing w:before="100" w:beforeAutospacing="1" w:after="100" w:afterAutospacing="1"/>
            </w:pPr>
            <w:r>
              <w:lastRenderedPageBreak/>
              <w:t>1.5</w:t>
            </w:r>
          </w:p>
        </w:tc>
        <w:tc>
          <w:tcPr>
            <w:tcW w:w="0" w:type="auto"/>
            <w:vAlign w:val="center"/>
          </w:tcPr>
          <w:p>
            <w:pPr>
              <w:spacing w:before="100" w:beforeAutospacing="1" w:after="100" w:afterAutospacing="1"/>
            </w:pPr>
            <w:r>
              <w:t>Средний балл государственной итоговой аттестации выпускников 9 класса по русскому языку</w:t>
            </w:r>
          </w:p>
        </w:tc>
        <w:tc>
          <w:tcPr>
            <w:tcW w:w="1934" w:type="dxa"/>
            <w:vAlign w:val="center"/>
          </w:tcPr>
          <w:p>
            <w:pPr>
              <w:spacing w:before="100" w:beforeAutospacing="1" w:after="100" w:afterAutospacing="1"/>
            </w:pPr>
            <w:r>
              <w:t>3,5 балл</w:t>
            </w:r>
          </w:p>
        </w:tc>
      </w:tr>
      <w:tr>
        <w:trPr>
          <w:tblCellSpacing w:w="0" w:type="dxa"/>
        </w:trPr>
        <w:tc>
          <w:tcPr>
            <w:tcW w:w="0" w:type="auto"/>
            <w:vAlign w:val="center"/>
            <w:hideMark/>
          </w:tcPr>
          <w:p>
            <w:pPr>
              <w:spacing w:before="100" w:beforeAutospacing="1" w:after="100" w:afterAutospacing="1"/>
            </w:pPr>
            <w:r>
              <w:t>1.6</w:t>
            </w:r>
          </w:p>
        </w:tc>
        <w:tc>
          <w:tcPr>
            <w:tcW w:w="0" w:type="auto"/>
            <w:vAlign w:val="center"/>
          </w:tcPr>
          <w:p>
            <w:pPr>
              <w:spacing w:before="100" w:beforeAutospacing="1" w:after="100" w:afterAutospacing="1"/>
            </w:pPr>
            <w:r>
              <w:t>Средний балл государственной итоговой аттестации выпускников 9 класса по математике</w:t>
            </w:r>
          </w:p>
        </w:tc>
        <w:tc>
          <w:tcPr>
            <w:tcW w:w="1934" w:type="dxa"/>
            <w:vAlign w:val="center"/>
          </w:tcPr>
          <w:p>
            <w:pPr>
              <w:spacing w:before="100" w:beforeAutospacing="1" w:after="100" w:afterAutospacing="1"/>
            </w:pPr>
            <w:r>
              <w:t xml:space="preserve"> 3,4 баллов</w:t>
            </w:r>
          </w:p>
        </w:tc>
      </w:tr>
      <w:tr>
        <w:trPr>
          <w:tblCellSpacing w:w="0" w:type="dxa"/>
        </w:trPr>
        <w:tc>
          <w:tcPr>
            <w:tcW w:w="0" w:type="auto"/>
            <w:vAlign w:val="center"/>
            <w:hideMark/>
          </w:tcPr>
          <w:p>
            <w:pPr>
              <w:spacing w:before="100" w:beforeAutospacing="1" w:after="100" w:afterAutospacing="1"/>
            </w:pPr>
            <w:r>
              <w:t>1.7</w:t>
            </w:r>
          </w:p>
        </w:tc>
        <w:tc>
          <w:tcPr>
            <w:tcW w:w="0" w:type="auto"/>
            <w:vAlign w:val="center"/>
          </w:tcPr>
          <w:p>
            <w:pPr>
              <w:spacing w:before="100" w:beforeAutospacing="1" w:after="100" w:afterAutospacing="1"/>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34" w:type="dxa"/>
            <w:vAlign w:val="center"/>
          </w:tcPr>
          <w:p>
            <w:pPr>
              <w:spacing w:before="100" w:beforeAutospacing="1" w:after="100" w:afterAutospacing="1"/>
            </w:pPr>
            <w:r>
              <w:t>0/0                       человек/%</w:t>
            </w:r>
          </w:p>
        </w:tc>
      </w:tr>
      <w:tr>
        <w:trPr>
          <w:tblCellSpacing w:w="0" w:type="dxa"/>
        </w:trPr>
        <w:tc>
          <w:tcPr>
            <w:tcW w:w="0" w:type="auto"/>
            <w:vAlign w:val="center"/>
            <w:hideMark/>
          </w:tcPr>
          <w:p>
            <w:pPr>
              <w:spacing w:before="100" w:beforeAutospacing="1" w:after="100" w:afterAutospacing="1"/>
            </w:pPr>
            <w:r>
              <w:t>1.8</w:t>
            </w:r>
          </w:p>
        </w:tc>
        <w:tc>
          <w:tcPr>
            <w:tcW w:w="0" w:type="auto"/>
            <w:vAlign w:val="center"/>
          </w:tcPr>
          <w:p>
            <w:pPr>
              <w:spacing w:before="100" w:beforeAutospacing="1" w:after="100" w:afterAutospacing="1"/>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34" w:type="dxa"/>
            <w:vAlign w:val="center"/>
          </w:tcPr>
          <w:p>
            <w:pPr>
              <w:spacing w:before="100" w:beforeAutospacing="1" w:after="100" w:afterAutospacing="1"/>
            </w:pPr>
            <w:r>
              <w:t>0/0                       человек/%</w:t>
            </w:r>
          </w:p>
        </w:tc>
      </w:tr>
      <w:tr>
        <w:trPr>
          <w:tblCellSpacing w:w="0" w:type="dxa"/>
        </w:trPr>
        <w:tc>
          <w:tcPr>
            <w:tcW w:w="0" w:type="auto"/>
            <w:vAlign w:val="center"/>
            <w:hideMark/>
          </w:tcPr>
          <w:p>
            <w:pPr>
              <w:spacing w:before="100" w:beforeAutospacing="1" w:after="100" w:afterAutospacing="1"/>
            </w:pPr>
            <w:r>
              <w:t>1.14</w:t>
            </w:r>
          </w:p>
        </w:tc>
        <w:tc>
          <w:tcPr>
            <w:tcW w:w="0" w:type="auto"/>
            <w:vAlign w:val="center"/>
            <w:hideMark/>
          </w:tcPr>
          <w:p>
            <w:pPr>
              <w:spacing w:before="100" w:beforeAutospacing="1" w:after="100" w:afterAutospacing="1"/>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934" w:type="dxa"/>
            <w:hideMark/>
          </w:tcPr>
          <w:p>
            <w:r>
              <w:t>0/0</w:t>
            </w:r>
          </w:p>
          <w:p>
            <w:r>
              <w:t xml:space="preserve"> человек/%</w:t>
            </w:r>
          </w:p>
        </w:tc>
      </w:tr>
      <w:tr>
        <w:trPr>
          <w:tblCellSpacing w:w="0" w:type="dxa"/>
        </w:trPr>
        <w:tc>
          <w:tcPr>
            <w:tcW w:w="0" w:type="auto"/>
            <w:vAlign w:val="center"/>
            <w:hideMark/>
          </w:tcPr>
          <w:p>
            <w:pPr>
              <w:spacing w:before="100" w:beforeAutospacing="1" w:after="100" w:afterAutospacing="1"/>
            </w:pPr>
            <w:r>
              <w:t>1.15</w:t>
            </w:r>
          </w:p>
        </w:tc>
        <w:tc>
          <w:tcPr>
            <w:tcW w:w="0" w:type="auto"/>
            <w:vAlign w:val="center"/>
          </w:tcPr>
          <w:p>
            <w:pPr>
              <w:spacing w:before="100" w:beforeAutospacing="1" w:after="100" w:afterAutospacing="1"/>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34" w:type="dxa"/>
          </w:tcPr>
          <w:p>
            <w:r>
              <w:t>7/26</w:t>
            </w:r>
          </w:p>
          <w:p>
            <w:r>
              <w:t>человек/%</w:t>
            </w:r>
          </w:p>
        </w:tc>
      </w:tr>
      <w:tr>
        <w:trPr>
          <w:tblCellSpacing w:w="0" w:type="dxa"/>
        </w:trPr>
        <w:tc>
          <w:tcPr>
            <w:tcW w:w="0" w:type="auto"/>
            <w:vAlign w:val="center"/>
            <w:hideMark/>
          </w:tcPr>
          <w:p>
            <w:pPr>
              <w:spacing w:before="100" w:beforeAutospacing="1" w:after="100" w:afterAutospacing="1"/>
            </w:pPr>
            <w:r>
              <w:t>1.16</w:t>
            </w:r>
          </w:p>
        </w:tc>
        <w:tc>
          <w:tcPr>
            <w:tcW w:w="0" w:type="auto"/>
            <w:vAlign w:val="center"/>
          </w:tcPr>
          <w:p>
            <w:pPr>
              <w:spacing w:before="100" w:beforeAutospacing="1" w:after="100" w:afterAutospacing="1"/>
            </w:pPr>
            <w:r>
              <w:t>Численность/удельный вес численности учащихся, принявших участие в различных олимпиадах, смотрах, конкурсах, в общей численности учащихся муниципального уровня</w:t>
            </w:r>
          </w:p>
        </w:tc>
        <w:tc>
          <w:tcPr>
            <w:tcW w:w="1934" w:type="dxa"/>
            <w:vAlign w:val="center"/>
          </w:tcPr>
          <w:p>
            <w:pPr>
              <w:spacing w:before="100" w:beforeAutospacing="1" w:after="100" w:afterAutospacing="1"/>
            </w:pPr>
            <w:r>
              <w:t>46/ 104%     человек/%</w:t>
            </w:r>
          </w:p>
        </w:tc>
      </w:tr>
      <w:tr>
        <w:trPr>
          <w:tblCellSpacing w:w="0" w:type="dxa"/>
        </w:trPr>
        <w:tc>
          <w:tcPr>
            <w:tcW w:w="0" w:type="auto"/>
            <w:vAlign w:val="center"/>
            <w:hideMark/>
          </w:tcPr>
          <w:p>
            <w:pPr>
              <w:spacing w:before="100" w:beforeAutospacing="1" w:after="100" w:afterAutospacing="1"/>
            </w:pPr>
            <w:r>
              <w:t>1.17</w:t>
            </w:r>
          </w:p>
        </w:tc>
        <w:tc>
          <w:tcPr>
            <w:tcW w:w="0" w:type="auto"/>
            <w:vAlign w:val="center"/>
          </w:tcPr>
          <w:p>
            <w:pPr>
              <w:spacing w:before="100" w:beforeAutospacing="1" w:after="100" w:afterAutospacing="1"/>
            </w:pPr>
            <w: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934" w:type="dxa"/>
            <w:vAlign w:val="center"/>
          </w:tcPr>
          <w:p>
            <w:pPr>
              <w:spacing w:before="100" w:beforeAutospacing="1" w:after="100" w:afterAutospacing="1"/>
            </w:pPr>
            <w:r>
              <w:t>9/46человек/%</w:t>
            </w:r>
          </w:p>
        </w:tc>
      </w:tr>
      <w:tr>
        <w:trPr>
          <w:tblCellSpacing w:w="0" w:type="dxa"/>
        </w:trPr>
        <w:tc>
          <w:tcPr>
            <w:tcW w:w="0" w:type="auto"/>
            <w:vAlign w:val="center"/>
            <w:hideMark/>
          </w:tcPr>
          <w:p>
            <w:pPr>
              <w:spacing w:before="100" w:beforeAutospacing="1" w:after="100" w:afterAutospacing="1"/>
            </w:pPr>
            <w:r>
              <w:t>1.18</w:t>
            </w:r>
          </w:p>
        </w:tc>
        <w:tc>
          <w:tcPr>
            <w:tcW w:w="0" w:type="auto"/>
            <w:vAlign w:val="center"/>
          </w:tcPr>
          <w:p>
            <w:pPr>
              <w:spacing w:before="100" w:beforeAutospacing="1" w:after="100" w:afterAutospacing="1"/>
            </w:pPr>
            <w:r>
              <w:t>Регионального уровня</w:t>
            </w:r>
          </w:p>
        </w:tc>
        <w:tc>
          <w:tcPr>
            <w:tcW w:w="1934" w:type="dxa"/>
            <w:shd w:val="clear" w:color="auto" w:fill="auto"/>
          </w:tcPr>
          <w:p>
            <w:r>
              <w:t>0/0  человек/%</w:t>
            </w:r>
          </w:p>
        </w:tc>
      </w:tr>
      <w:tr>
        <w:trPr>
          <w:tblCellSpacing w:w="0" w:type="dxa"/>
        </w:trPr>
        <w:tc>
          <w:tcPr>
            <w:tcW w:w="0" w:type="auto"/>
            <w:vAlign w:val="center"/>
            <w:hideMark/>
          </w:tcPr>
          <w:p>
            <w:pPr>
              <w:spacing w:before="100" w:beforeAutospacing="1" w:after="100" w:afterAutospacing="1"/>
            </w:pPr>
            <w:r>
              <w:t>1.19</w:t>
            </w:r>
          </w:p>
        </w:tc>
        <w:tc>
          <w:tcPr>
            <w:tcW w:w="0" w:type="auto"/>
            <w:vAlign w:val="center"/>
          </w:tcPr>
          <w:p>
            <w:pPr>
              <w:spacing w:before="100" w:beforeAutospacing="1" w:after="100" w:afterAutospacing="1"/>
            </w:pPr>
            <w:r>
              <w:t>Федерального уровня</w:t>
            </w:r>
          </w:p>
        </w:tc>
        <w:tc>
          <w:tcPr>
            <w:tcW w:w="1934" w:type="dxa"/>
            <w:shd w:val="clear" w:color="auto" w:fill="auto"/>
          </w:tcPr>
          <w:p>
            <w:r>
              <w:t>0/0  человек/%</w:t>
            </w:r>
          </w:p>
        </w:tc>
      </w:tr>
      <w:tr>
        <w:trPr>
          <w:tblCellSpacing w:w="0" w:type="dxa"/>
        </w:trPr>
        <w:tc>
          <w:tcPr>
            <w:tcW w:w="0" w:type="auto"/>
            <w:vAlign w:val="center"/>
            <w:hideMark/>
          </w:tcPr>
          <w:p>
            <w:pPr>
              <w:spacing w:before="100" w:beforeAutospacing="1" w:after="100" w:afterAutospacing="1"/>
            </w:pPr>
            <w:r>
              <w:t>1.19.1</w:t>
            </w:r>
          </w:p>
        </w:tc>
        <w:tc>
          <w:tcPr>
            <w:tcW w:w="0" w:type="auto"/>
            <w:vAlign w:val="center"/>
          </w:tcPr>
          <w:p>
            <w:pPr>
              <w:spacing w:before="100" w:beforeAutospacing="1" w:after="100" w:afterAutospacing="1"/>
            </w:pPr>
            <w:r>
              <w:t>Международного уровня</w:t>
            </w:r>
          </w:p>
        </w:tc>
        <w:tc>
          <w:tcPr>
            <w:tcW w:w="1934" w:type="dxa"/>
          </w:tcPr>
          <w:p>
            <w:r>
              <w:t>0/0  человек/%</w:t>
            </w:r>
          </w:p>
        </w:tc>
      </w:tr>
      <w:tr>
        <w:trPr>
          <w:tblCellSpacing w:w="0" w:type="dxa"/>
        </w:trPr>
        <w:tc>
          <w:tcPr>
            <w:tcW w:w="0" w:type="auto"/>
            <w:vAlign w:val="center"/>
            <w:hideMark/>
          </w:tcPr>
          <w:p>
            <w:pPr>
              <w:spacing w:before="100" w:beforeAutospacing="1" w:after="100" w:afterAutospacing="1"/>
            </w:pPr>
            <w:r>
              <w:t>1.19.2</w:t>
            </w:r>
          </w:p>
        </w:tc>
        <w:tc>
          <w:tcPr>
            <w:tcW w:w="0" w:type="auto"/>
            <w:vAlign w:val="center"/>
          </w:tcPr>
          <w:p>
            <w:pPr>
              <w:spacing w:before="100" w:beforeAutospacing="1" w:after="100" w:afterAutospacing="1"/>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34" w:type="dxa"/>
          </w:tcPr>
          <w:p>
            <w:r>
              <w:t>0/0  человек/%</w:t>
            </w:r>
          </w:p>
        </w:tc>
      </w:tr>
      <w:tr>
        <w:trPr>
          <w:tblCellSpacing w:w="0" w:type="dxa"/>
        </w:trPr>
        <w:tc>
          <w:tcPr>
            <w:tcW w:w="0" w:type="auto"/>
            <w:vAlign w:val="center"/>
            <w:hideMark/>
          </w:tcPr>
          <w:p>
            <w:pPr>
              <w:spacing w:before="100" w:beforeAutospacing="1" w:after="100" w:afterAutospacing="1"/>
            </w:pPr>
            <w:r>
              <w:t>1.19.3</w:t>
            </w:r>
          </w:p>
        </w:tc>
        <w:tc>
          <w:tcPr>
            <w:tcW w:w="0" w:type="auto"/>
            <w:vAlign w:val="center"/>
          </w:tcPr>
          <w:p>
            <w:pPr>
              <w:spacing w:before="100" w:beforeAutospacing="1" w:after="100" w:afterAutospacing="1"/>
            </w:pPr>
            <w:r>
              <w:t>Численность/удельный вес численности учащихся, получающих образование в рамках профильного обучения, в общей численности учащихся</w:t>
            </w:r>
          </w:p>
        </w:tc>
        <w:tc>
          <w:tcPr>
            <w:tcW w:w="1934" w:type="dxa"/>
          </w:tcPr>
          <w:p>
            <w:r>
              <w:t>0/0  человек/%</w:t>
            </w:r>
          </w:p>
        </w:tc>
      </w:tr>
      <w:tr>
        <w:trPr>
          <w:tblCellSpacing w:w="0" w:type="dxa"/>
        </w:trPr>
        <w:tc>
          <w:tcPr>
            <w:tcW w:w="0" w:type="auto"/>
            <w:vAlign w:val="center"/>
            <w:hideMark/>
          </w:tcPr>
          <w:p>
            <w:pPr>
              <w:spacing w:before="100" w:beforeAutospacing="1" w:after="100" w:afterAutospacing="1"/>
            </w:pPr>
            <w:r>
              <w:t>1.20</w:t>
            </w:r>
          </w:p>
        </w:tc>
        <w:tc>
          <w:tcPr>
            <w:tcW w:w="0" w:type="auto"/>
            <w:vAlign w:val="center"/>
          </w:tcPr>
          <w:p>
            <w:pPr>
              <w:spacing w:before="100" w:beforeAutospacing="1" w:after="100" w:afterAutospacing="1"/>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34" w:type="dxa"/>
            <w:vAlign w:val="center"/>
          </w:tcPr>
          <w:p>
            <w:pPr>
              <w:spacing w:before="100" w:beforeAutospacing="1" w:after="100" w:afterAutospacing="1"/>
            </w:pPr>
            <w:r>
              <w:t>0/0         человека/%</w:t>
            </w:r>
          </w:p>
        </w:tc>
      </w:tr>
      <w:tr>
        <w:trPr>
          <w:tblCellSpacing w:w="0" w:type="dxa"/>
        </w:trPr>
        <w:tc>
          <w:tcPr>
            <w:tcW w:w="0" w:type="auto"/>
            <w:vAlign w:val="center"/>
            <w:hideMark/>
          </w:tcPr>
          <w:p>
            <w:pPr>
              <w:spacing w:before="100" w:beforeAutospacing="1" w:after="100" w:afterAutospacing="1"/>
            </w:pPr>
            <w:r>
              <w:t>1.21</w:t>
            </w:r>
          </w:p>
        </w:tc>
        <w:tc>
          <w:tcPr>
            <w:tcW w:w="0" w:type="auto"/>
            <w:vAlign w:val="center"/>
          </w:tcPr>
          <w:p>
            <w:pPr>
              <w:spacing w:before="100" w:beforeAutospacing="1" w:after="100" w:afterAutospacing="1"/>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34" w:type="dxa"/>
            <w:vAlign w:val="center"/>
          </w:tcPr>
          <w:p>
            <w:pPr>
              <w:spacing w:before="100" w:beforeAutospacing="1" w:after="100" w:afterAutospacing="1"/>
            </w:pPr>
            <w:r>
              <w:t>0/0         человека/%</w:t>
            </w:r>
          </w:p>
        </w:tc>
      </w:tr>
      <w:tr>
        <w:trPr>
          <w:tblCellSpacing w:w="0" w:type="dxa"/>
        </w:trPr>
        <w:tc>
          <w:tcPr>
            <w:tcW w:w="0" w:type="auto"/>
            <w:vAlign w:val="center"/>
            <w:hideMark/>
          </w:tcPr>
          <w:p>
            <w:pPr>
              <w:spacing w:before="100" w:beforeAutospacing="1" w:after="100" w:afterAutospacing="1"/>
            </w:pPr>
            <w:r>
              <w:t>1.22</w:t>
            </w:r>
          </w:p>
        </w:tc>
        <w:tc>
          <w:tcPr>
            <w:tcW w:w="0" w:type="auto"/>
            <w:vAlign w:val="center"/>
          </w:tcPr>
          <w:p>
            <w:pPr>
              <w:spacing w:before="100" w:beforeAutospacing="1" w:after="100" w:afterAutospacing="1"/>
            </w:pPr>
            <w:r>
              <w:t>Общая численность педагогических работников, в том числе:</w:t>
            </w:r>
          </w:p>
        </w:tc>
        <w:tc>
          <w:tcPr>
            <w:tcW w:w="1934" w:type="dxa"/>
            <w:vAlign w:val="center"/>
          </w:tcPr>
          <w:p>
            <w:pPr>
              <w:spacing w:before="100" w:beforeAutospacing="1" w:after="100" w:afterAutospacing="1"/>
            </w:pPr>
            <w:r>
              <w:t>24 человека</w:t>
            </w:r>
          </w:p>
        </w:tc>
      </w:tr>
      <w:tr>
        <w:trPr>
          <w:tblCellSpacing w:w="0" w:type="dxa"/>
        </w:trPr>
        <w:tc>
          <w:tcPr>
            <w:tcW w:w="0" w:type="auto"/>
            <w:vAlign w:val="center"/>
            <w:hideMark/>
          </w:tcPr>
          <w:p>
            <w:pPr>
              <w:spacing w:before="100" w:beforeAutospacing="1" w:after="100" w:afterAutospacing="1"/>
            </w:pPr>
            <w:r>
              <w:t>1.23</w:t>
            </w:r>
          </w:p>
        </w:tc>
        <w:tc>
          <w:tcPr>
            <w:tcW w:w="0" w:type="auto"/>
            <w:vAlign w:val="center"/>
          </w:tcPr>
          <w:p>
            <w:pPr>
              <w:spacing w:before="100" w:beforeAutospacing="1" w:after="100" w:afterAutospacing="1"/>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34" w:type="dxa"/>
            <w:vAlign w:val="center"/>
          </w:tcPr>
          <w:p>
            <w:pPr>
              <w:spacing w:before="100" w:beforeAutospacing="1" w:after="100" w:afterAutospacing="1"/>
              <w:rPr>
                <w:highlight w:val="yellow"/>
              </w:rPr>
            </w:pPr>
            <w:r>
              <w:t>20/24 человек/%</w:t>
            </w:r>
          </w:p>
        </w:tc>
      </w:tr>
      <w:tr>
        <w:trPr>
          <w:tblCellSpacing w:w="0" w:type="dxa"/>
        </w:trPr>
        <w:tc>
          <w:tcPr>
            <w:tcW w:w="0" w:type="auto"/>
            <w:vAlign w:val="center"/>
            <w:hideMark/>
          </w:tcPr>
          <w:p>
            <w:pPr>
              <w:spacing w:before="100" w:beforeAutospacing="1" w:after="100" w:afterAutospacing="1"/>
            </w:pPr>
            <w:r>
              <w:t>1.24</w:t>
            </w:r>
          </w:p>
        </w:tc>
        <w:tc>
          <w:tcPr>
            <w:tcW w:w="0" w:type="auto"/>
            <w:vAlign w:val="center"/>
          </w:tcPr>
          <w:p>
            <w:pPr>
              <w:spacing w:before="100" w:beforeAutospacing="1" w:after="100" w:afterAutospacing="1"/>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934" w:type="dxa"/>
            <w:vAlign w:val="center"/>
          </w:tcPr>
          <w:p>
            <w:pPr>
              <w:spacing w:before="100" w:beforeAutospacing="1" w:after="100" w:afterAutospacing="1"/>
              <w:rPr>
                <w:highlight w:val="yellow"/>
              </w:rPr>
            </w:pPr>
            <w:r>
              <w:t>20/24 человек/%</w:t>
            </w:r>
          </w:p>
        </w:tc>
      </w:tr>
      <w:tr>
        <w:trPr>
          <w:tblCellSpacing w:w="0" w:type="dxa"/>
        </w:trPr>
        <w:tc>
          <w:tcPr>
            <w:tcW w:w="0" w:type="auto"/>
            <w:vAlign w:val="center"/>
            <w:hideMark/>
          </w:tcPr>
          <w:p>
            <w:pPr>
              <w:spacing w:before="100" w:beforeAutospacing="1" w:after="100" w:afterAutospacing="1"/>
            </w:pPr>
            <w:r>
              <w:t>1.25</w:t>
            </w:r>
          </w:p>
        </w:tc>
        <w:tc>
          <w:tcPr>
            <w:tcW w:w="0" w:type="auto"/>
            <w:vAlign w:val="center"/>
          </w:tcPr>
          <w:p>
            <w:pPr>
              <w:spacing w:before="100" w:beforeAutospacing="1" w:after="100" w:afterAutospacing="1"/>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34" w:type="dxa"/>
            <w:vAlign w:val="center"/>
          </w:tcPr>
          <w:p>
            <w:pPr>
              <w:spacing w:before="100" w:beforeAutospacing="1" w:after="100" w:afterAutospacing="1"/>
              <w:rPr>
                <w:highlight w:val="yellow"/>
              </w:rPr>
            </w:pPr>
            <w:r>
              <w:t>4/24 человек/%</w:t>
            </w:r>
          </w:p>
        </w:tc>
      </w:tr>
      <w:tr>
        <w:trPr>
          <w:tblCellSpacing w:w="0" w:type="dxa"/>
        </w:trPr>
        <w:tc>
          <w:tcPr>
            <w:tcW w:w="0" w:type="auto"/>
            <w:vAlign w:val="center"/>
            <w:hideMark/>
          </w:tcPr>
          <w:p>
            <w:pPr>
              <w:spacing w:before="100" w:beforeAutospacing="1" w:after="100" w:afterAutospacing="1"/>
            </w:pPr>
            <w:r>
              <w:t>1.26</w:t>
            </w:r>
          </w:p>
        </w:tc>
        <w:tc>
          <w:tcPr>
            <w:tcW w:w="0" w:type="auto"/>
            <w:vAlign w:val="center"/>
          </w:tcPr>
          <w:p>
            <w:pPr>
              <w:spacing w:before="100" w:beforeAutospacing="1" w:after="100" w:afterAutospacing="1"/>
            </w:pPr>
            <w: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w:t>
            </w:r>
            <w:r>
              <w:lastRenderedPageBreak/>
              <w:t>работников</w:t>
            </w:r>
          </w:p>
        </w:tc>
        <w:tc>
          <w:tcPr>
            <w:tcW w:w="1934" w:type="dxa"/>
            <w:vAlign w:val="center"/>
          </w:tcPr>
          <w:p>
            <w:pPr>
              <w:spacing w:before="100" w:beforeAutospacing="1" w:after="100" w:afterAutospacing="1"/>
              <w:rPr>
                <w:highlight w:val="yellow"/>
              </w:rPr>
            </w:pPr>
            <w:r>
              <w:lastRenderedPageBreak/>
              <w:t>4/24 человек/%</w:t>
            </w:r>
          </w:p>
        </w:tc>
      </w:tr>
      <w:tr>
        <w:trPr>
          <w:tblCellSpacing w:w="0" w:type="dxa"/>
        </w:trPr>
        <w:tc>
          <w:tcPr>
            <w:tcW w:w="0" w:type="auto"/>
            <w:vAlign w:val="center"/>
            <w:hideMark/>
          </w:tcPr>
          <w:p>
            <w:pPr>
              <w:spacing w:before="100" w:beforeAutospacing="1" w:after="100" w:afterAutospacing="1"/>
            </w:pPr>
            <w:r>
              <w:lastRenderedPageBreak/>
              <w:t>1.27</w:t>
            </w:r>
          </w:p>
        </w:tc>
        <w:tc>
          <w:tcPr>
            <w:tcW w:w="0" w:type="auto"/>
            <w:vAlign w:val="center"/>
          </w:tcPr>
          <w:p>
            <w:pPr>
              <w:spacing w:before="100" w:beforeAutospacing="1" w:after="100" w:afterAutospacing="1"/>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34" w:type="dxa"/>
            <w:vAlign w:val="center"/>
          </w:tcPr>
          <w:p>
            <w:pPr>
              <w:spacing w:before="100" w:beforeAutospacing="1" w:after="100" w:afterAutospacing="1"/>
              <w:rPr>
                <w:highlight w:val="yellow"/>
              </w:rPr>
            </w:pPr>
            <w:r>
              <w:t>5/24 человек/%</w:t>
            </w:r>
          </w:p>
        </w:tc>
      </w:tr>
      <w:tr>
        <w:trPr>
          <w:tblCellSpacing w:w="0" w:type="dxa"/>
        </w:trPr>
        <w:tc>
          <w:tcPr>
            <w:tcW w:w="0" w:type="auto"/>
            <w:vAlign w:val="center"/>
            <w:hideMark/>
          </w:tcPr>
          <w:p>
            <w:pPr>
              <w:spacing w:before="100" w:beforeAutospacing="1" w:after="100" w:afterAutospacing="1"/>
            </w:pPr>
            <w:r>
              <w:t>1.28</w:t>
            </w:r>
          </w:p>
        </w:tc>
        <w:tc>
          <w:tcPr>
            <w:tcW w:w="0" w:type="auto"/>
            <w:vAlign w:val="center"/>
          </w:tcPr>
          <w:p>
            <w:pPr>
              <w:spacing w:before="100" w:beforeAutospacing="1" w:after="100" w:afterAutospacing="1"/>
            </w:pPr>
            <w:r>
              <w:t>Высшая</w:t>
            </w:r>
          </w:p>
        </w:tc>
        <w:tc>
          <w:tcPr>
            <w:tcW w:w="1934" w:type="dxa"/>
            <w:vAlign w:val="center"/>
          </w:tcPr>
          <w:p>
            <w:pPr>
              <w:spacing w:before="100" w:beforeAutospacing="1" w:after="100" w:afterAutospacing="1"/>
              <w:rPr>
                <w:highlight w:val="yellow"/>
              </w:rPr>
            </w:pPr>
            <w:r>
              <w:t>3/24 человек/%</w:t>
            </w:r>
          </w:p>
        </w:tc>
      </w:tr>
      <w:tr>
        <w:trPr>
          <w:tblCellSpacing w:w="0" w:type="dxa"/>
        </w:trPr>
        <w:tc>
          <w:tcPr>
            <w:tcW w:w="0" w:type="auto"/>
            <w:vAlign w:val="center"/>
            <w:hideMark/>
          </w:tcPr>
          <w:p>
            <w:pPr>
              <w:spacing w:before="100" w:beforeAutospacing="1" w:after="100" w:afterAutospacing="1"/>
            </w:pPr>
            <w:r>
              <w:t>1.29</w:t>
            </w:r>
          </w:p>
        </w:tc>
        <w:tc>
          <w:tcPr>
            <w:tcW w:w="0" w:type="auto"/>
            <w:vAlign w:val="center"/>
          </w:tcPr>
          <w:p>
            <w:pPr>
              <w:spacing w:before="100" w:beforeAutospacing="1" w:after="100" w:afterAutospacing="1"/>
            </w:pPr>
            <w:r>
              <w:t>Первая</w:t>
            </w:r>
          </w:p>
        </w:tc>
        <w:tc>
          <w:tcPr>
            <w:tcW w:w="1934" w:type="dxa"/>
            <w:vAlign w:val="center"/>
          </w:tcPr>
          <w:p>
            <w:pPr>
              <w:spacing w:before="100" w:beforeAutospacing="1" w:after="100" w:afterAutospacing="1"/>
            </w:pPr>
            <w:r>
              <w:t>2/24 человек/%</w:t>
            </w:r>
          </w:p>
        </w:tc>
      </w:tr>
      <w:tr>
        <w:trPr>
          <w:tblCellSpacing w:w="0" w:type="dxa"/>
        </w:trPr>
        <w:tc>
          <w:tcPr>
            <w:tcW w:w="0" w:type="auto"/>
            <w:vAlign w:val="center"/>
            <w:hideMark/>
          </w:tcPr>
          <w:p>
            <w:pPr>
              <w:spacing w:before="100" w:beforeAutospacing="1" w:after="100" w:afterAutospacing="1"/>
            </w:pPr>
            <w:r>
              <w:t>1.29.1</w:t>
            </w:r>
          </w:p>
        </w:tc>
        <w:tc>
          <w:tcPr>
            <w:tcW w:w="0" w:type="auto"/>
            <w:vAlign w:val="center"/>
          </w:tcPr>
          <w:p>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34" w:type="dxa"/>
            <w:vAlign w:val="center"/>
          </w:tcPr>
          <w:p>
            <w:pPr>
              <w:spacing w:before="100" w:beforeAutospacing="1" w:after="100" w:afterAutospacing="1"/>
              <w:rPr>
                <w:highlight w:val="yellow"/>
              </w:rPr>
            </w:pPr>
          </w:p>
        </w:tc>
      </w:tr>
      <w:tr>
        <w:trPr>
          <w:tblCellSpacing w:w="0" w:type="dxa"/>
        </w:trPr>
        <w:tc>
          <w:tcPr>
            <w:tcW w:w="0" w:type="auto"/>
            <w:vAlign w:val="center"/>
            <w:hideMark/>
          </w:tcPr>
          <w:p>
            <w:pPr>
              <w:spacing w:before="100" w:beforeAutospacing="1" w:after="100" w:afterAutospacing="1"/>
            </w:pPr>
            <w:r>
              <w:t>1.29.2</w:t>
            </w:r>
          </w:p>
        </w:tc>
        <w:tc>
          <w:tcPr>
            <w:tcW w:w="0" w:type="auto"/>
            <w:vAlign w:val="center"/>
          </w:tcPr>
          <w:p>
            <w:pPr>
              <w:spacing w:before="100" w:beforeAutospacing="1" w:after="100" w:afterAutospacing="1"/>
            </w:pPr>
            <w:r>
              <w:t>До 5 лет</w:t>
            </w:r>
          </w:p>
        </w:tc>
        <w:tc>
          <w:tcPr>
            <w:tcW w:w="1934" w:type="dxa"/>
            <w:vAlign w:val="center"/>
          </w:tcPr>
          <w:p>
            <w:pPr>
              <w:spacing w:before="100" w:beforeAutospacing="1" w:after="100" w:afterAutospacing="1"/>
              <w:rPr>
                <w:highlight w:val="yellow"/>
              </w:rPr>
            </w:pPr>
            <w:r>
              <w:t>3/24 человек/%</w:t>
            </w:r>
          </w:p>
        </w:tc>
      </w:tr>
      <w:tr>
        <w:trPr>
          <w:tblCellSpacing w:w="0" w:type="dxa"/>
        </w:trPr>
        <w:tc>
          <w:tcPr>
            <w:tcW w:w="0" w:type="auto"/>
            <w:vAlign w:val="center"/>
            <w:hideMark/>
          </w:tcPr>
          <w:p>
            <w:pPr>
              <w:spacing w:before="100" w:beforeAutospacing="1" w:after="100" w:afterAutospacing="1"/>
            </w:pPr>
            <w:r>
              <w:t>1.30</w:t>
            </w:r>
          </w:p>
        </w:tc>
        <w:tc>
          <w:tcPr>
            <w:tcW w:w="0" w:type="auto"/>
            <w:vAlign w:val="center"/>
          </w:tcPr>
          <w:p>
            <w:pPr>
              <w:spacing w:before="100" w:beforeAutospacing="1" w:after="100" w:afterAutospacing="1"/>
            </w:pPr>
            <w:r>
              <w:t>Свыше 30 лет</w:t>
            </w:r>
          </w:p>
        </w:tc>
        <w:tc>
          <w:tcPr>
            <w:tcW w:w="1934" w:type="dxa"/>
            <w:vAlign w:val="center"/>
          </w:tcPr>
          <w:p>
            <w:pPr>
              <w:spacing w:before="100" w:beforeAutospacing="1" w:after="100" w:afterAutospacing="1"/>
            </w:pPr>
            <w:r>
              <w:t>4/21 человек/%</w:t>
            </w:r>
          </w:p>
        </w:tc>
      </w:tr>
      <w:tr>
        <w:trPr>
          <w:tblCellSpacing w:w="0" w:type="dxa"/>
        </w:trPr>
        <w:tc>
          <w:tcPr>
            <w:tcW w:w="0" w:type="auto"/>
            <w:vAlign w:val="center"/>
            <w:hideMark/>
          </w:tcPr>
          <w:p>
            <w:pPr>
              <w:spacing w:before="100" w:beforeAutospacing="1" w:after="100" w:afterAutospacing="1"/>
            </w:pPr>
            <w:r>
              <w:t>1.30.1</w:t>
            </w:r>
          </w:p>
        </w:tc>
        <w:tc>
          <w:tcPr>
            <w:tcW w:w="0" w:type="auto"/>
            <w:vAlign w:val="center"/>
          </w:tcPr>
          <w:p>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1934" w:type="dxa"/>
            <w:vAlign w:val="center"/>
          </w:tcPr>
          <w:p>
            <w:pPr>
              <w:spacing w:before="100" w:beforeAutospacing="1" w:after="100" w:afterAutospacing="1"/>
            </w:pPr>
            <w:r>
              <w:t>6/26 человек/%</w:t>
            </w:r>
          </w:p>
        </w:tc>
      </w:tr>
      <w:tr>
        <w:trPr>
          <w:tblCellSpacing w:w="0" w:type="dxa"/>
        </w:trPr>
        <w:tc>
          <w:tcPr>
            <w:tcW w:w="0" w:type="auto"/>
            <w:vAlign w:val="center"/>
            <w:hideMark/>
          </w:tcPr>
          <w:p>
            <w:pPr>
              <w:spacing w:before="100" w:beforeAutospacing="1" w:after="100" w:afterAutospacing="1"/>
            </w:pPr>
            <w:r>
              <w:t>1.30.2</w:t>
            </w:r>
          </w:p>
        </w:tc>
        <w:tc>
          <w:tcPr>
            <w:tcW w:w="0" w:type="auto"/>
            <w:vAlign w:val="center"/>
          </w:tcPr>
          <w:p>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1934" w:type="dxa"/>
            <w:vAlign w:val="center"/>
          </w:tcPr>
          <w:p>
            <w:pPr>
              <w:spacing w:before="100" w:beforeAutospacing="1" w:after="100" w:afterAutospacing="1"/>
            </w:pPr>
            <w:r>
              <w:t>0/24 человек/%</w:t>
            </w:r>
          </w:p>
        </w:tc>
      </w:tr>
      <w:tr>
        <w:trPr>
          <w:tblCellSpacing w:w="0" w:type="dxa"/>
        </w:trPr>
        <w:tc>
          <w:tcPr>
            <w:tcW w:w="0" w:type="auto"/>
            <w:vAlign w:val="center"/>
            <w:hideMark/>
          </w:tcPr>
          <w:p>
            <w:pPr>
              <w:spacing w:before="100" w:beforeAutospacing="1" w:after="100" w:afterAutospacing="1"/>
            </w:pPr>
            <w:r>
              <w:t>1.31</w:t>
            </w:r>
          </w:p>
        </w:tc>
        <w:tc>
          <w:tcPr>
            <w:tcW w:w="0" w:type="auto"/>
            <w:vAlign w:val="center"/>
          </w:tcPr>
          <w:p>
            <w:pPr>
              <w:spacing w:before="100" w:beforeAutospacing="1" w:after="100" w:afterAutospacing="1"/>
            </w:pPr>
            <w:proofErr w:type="gramStart"/>
            <w:r>
              <w:t>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профилю педагогической деятельности или иной осу</w:t>
            </w:r>
            <w:bookmarkStart w:id="0" w:name="_GoBack"/>
            <w:bookmarkEnd w:id="0"/>
            <w:r>
              <w:t>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934" w:type="dxa"/>
            <w:vAlign w:val="center"/>
          </w:tcPr>
          <w:p>
            <w:pPr>
              <w:spacing w:before="100" w:beforeAutospacing="1" w:after="100" w:afterAutospacing="1"/>
            </w:pPr>
            <w:r>
              <w:t>8/24 человек/%</w:t>
            </w:r>
          </w:p>
        </w:tc>
      </w:tr>
    </w:tbl>
    <w:p>
      <w:pPr>
        <w:spacing w:before="100" w:beforeAutospacing="1" w:after="100" w:afterAutospacing="1"/>
        <w:jc w:val="center"/>
      </w:pPr>
      <w:r>
        <w:rPr>
          <w:noProof/>
          <w:lang w:eastAsia="ru-RU" w:bidi="ar-SA"/>
        </w:rPr>
        <w:lastRenderedPageBreak/>
        <w:drawing>
          <wp:inline distT="0" distB="0" distL="0" distR="0">
            <wp:extent cx="6120130" cy="8723090"/>
            <wp:effectExtent l="0" t="0" r="0" b="1905"/>
            <wp:docPr id="3" name="Рисунок 3" descr="D:\Урма ООШ 2019-2020уч.год\ОТЧЕТ САМООБСЛЕДОВАНИЕ\Ппосл лист с печать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Урма ООШ 2019-2020уч.год\ОТЧЕТ САМООБСЛЕДОВАНИЕ\Ппосл лист с печатью.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723090"/>
                    </a:xfrm>
                    <a:prstGeom prst="rect">
                      <a:avLst/>
                    </a:prstGeom>
                    <a:noFill/>
                    <a:ln>
                      <a:noFill/>
                    </a:ln>
                  </pic:spPr>
                </pic:pic>
              </a:graphicData>
            </a:graphic>
          </wp:inline>
        </w:drawing>
      </w:r>
    </w:p>
    <w:p>
      <w:pPr>
        <w:spacing w:before="100" w:beforeAutospacing="1" w:after="100" w:afterAutospacing="1"/>
        <w:jc w:val="center"/>
      </w:pPr>
    </w:p>
    <w:sectPr>
      <w:pgSz w:w="11906" w:h="16838"/>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6"/>
        </w:tabs>
        <w:ind w:left="644"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4">
    <w:nsid w:val="3F35091D"/>
    <w:multiLevelType w:val="multilevel"/>
    <w:tmpl w:val="B15A3AB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nsid w:val="4DD943B5"/>
    <w:multiLevelType w:val="hybridMultilevel"/>
    <w:tmpl w:val="902A178A"/>
    <w:lvl w:ilvl="0" w:tplc="095207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nsid w:val="67AB62BD"/>
    <w:multiLevelType w:val="multilevel"/>
    <w:tmpl w:val="3656DC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9251BB"/>
    <w:multiLevelType w:val="hybridMultilevel"/>
    <w:tmpl w:val="5FF4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4"/>
    <w:lvlOverride w:ilvl="0"/>
    <w:lvlOverride w:ilvl="1"/>
    <w:lvlOverride w:ilvl="2">
      <w:startOverride w:val="1"/>
    </w:lvlOverride>
    <w:lvlOverride w:ilvl="3"/>
    <w:lvlOverride w:ilvl="4"/>
    <w:lvlOverride w:ilvl="5"/>
    <w:lvlOverride w:ilvl="6"/>
    <w:lvlOverride w:ilvl="7"/>
    <w:lvlOverride w:ilvl="8"/>
  </w:num>
  <w:num w:numId="16">
    <w:abstractNumId w:val="15"/>
  </w:num>
  <w:num w:numId="17">
    <w:abstractNumId w:val="17"/>
  </w:num>
  <w:num w:numId="18">
    <w:abstractNumId w:val="18"/>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pPr>
      <w:keepNext/>
      <w:tabs>
        <w:tab w:val="num" w:pos="-76"/>
      </w:tabs>
      <w:spacing w:before="240" w:after="60"/>
      <w:ind w:left="644" w:hanging="3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Andale Sans UI" w:hAnsi="Arial" w:cs="Arial"/>
      <w:b/>
      <w:bCs/>
      <w:color w:val="000000"/>
      <w:kern w:val="1"/>
      <w:sz w:val="32"/>
      <w:szCs w:val="32"/>
      <w:lang w:val="en-US" w:bidi="en-US"/>
    </w:rPr>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Times New Roman" w:hAnsi="Times New Roman" w:cs="Times New Roman"/>
    </w:rPr>
  </w:style>
  <w:style w:type="character" w:customStyle="1" w:styleId="WW8Num5z0">
    <w:name w:val="WW8Num5z0"/>
    <w:rPr>
      <w:sz w:val="28"/>
    </w:rPr>
  </w:style>
  <w:style w:type="character" w:customStyle="1" w:styleId="WW8Num9z0">
    <w:name w:val="WW8Num9z0"/>
    <w:rPr>
      <w:rFonts w:ascii="Times New Roman" w:eastAsia="Andale Sans UI" w:hAnsi="Times New Roman" w:cs="Times New Roman"/>
    </w:rPr>
  </w:style>
  <w:style w:type="character" w:customStyle="1" w:styleId="WW8Num10z0">
    <w:name w:val="WW8Num10z0"/>
    <w:rPr>
      <w:rFonts w:ascii="Symbol" w:hAnsi="Symbol"/>
    </w:rPr>
  </w:style>
  <w:style w:type="character" w:customStyle="1" w:styleId="WW8Num12z0">
    <w:name w:val="WW8Num12z0"/>
    <w:rPr>
      <w:rFonts w:ascii="Symbol" w:hAnsi="Symbol"/>
      <w:sz w:val="20"/>
    </w:rPr>
  </w:style>
  <w:style w:type="character" w:customStyle="1" w:styleId="WW8Num12z1">
    <w:name w:val="WW8Num12z1"/>
    <w:rPr>
      <w:rFonts w:ascii="Courier New" w:hAnsi="Courier New"/>
      <w:sz w:val="20"/>
    </w:rPr>
  </w:style>
  <w:style w:type="character" w:customStyle="1" w:styleId="WW8Num12z2">
    <w:name w:val="WW8Num12z2"/>
    <w:rPr>
      <w:rFonts w:ascii="Wingdings" w:hAnsi="Wingdings"/>
      <w:sz w:val="20"/>
    </w:rPr>
  </w:style>
  <w:style w:type="character" w:customStyle="1" w:styleId="WW8Num13z0">
    <w:name w:val="WW8Num13z0"/>
    <w:rPr>
      <w:rFonts w:ascii="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5z0">
    <w:name w:val="WW8Num15z0"/>
    <w:rPr>
      <w:rFonts w:ascii="Wingdings" w:hAnsi="Wingdings"/>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sz w:val="28"/>
    </w:rPr>
  </w:style>
  <w:style w:type="character" w:customStyle="1" w:styleId="WW8Num11z0">
    <w:name w:val="WW8Num11z0"/>
    <w:rPr>
      <w:rFonts w:ascii="Symbol" w:hAnsi="Symbol"/>
    </w:rPr>
  </w:style>
  <w:style w:type="character" w:customStyle="1" w:styleId="WW8Num16z0">
    <w:name w:val="WW8Num16z0"/>
    <w:rPr>
      <w:rFonts w:ascii="Symbol" w:hAnsi="Symbol"/>
    </w:rPr>
  </w:style>
  <w:style w:type="character" w:customStyle="1" w:styleId="WW8Num18z0">
    <w:name w:val="WW8Num18z0"/>
    <w:rPr>
      <w:rFonts w:ascii="Symbol" w:hAnsi="Symbol"/>
      <w:sz w:val="20"/>
    </w:rPr>
  </w:style>
  <w:style w:type="character" w:customStyle="1" w:styleId="WW8Num18z1">
    <w:name w:val="WW8Num18z1"/>
    <w:rPr>
      <w:rFonts w:ascii="Courier New" w:hAnsi="Courier New"/>
      <w:sz w:val="20"/>
    </w:rPr>
  </w:style>
  <w:style w:type="character" w:customStyle="1" w:styleId="WW8Num18z2">
    <w:name w:val="WW8Num18z2"/>
    <w:rPr>
      <w:rFonts w:ascii="Wingdings" w:hAnsi="Wingdings"/>
      <w:sz w:val="20"/>
    </w:rPr>
  </w:style>
  <w:style w:type="character" w:customStyle="1" w:styleId="WW8Num19z0">
    <w:name w:val="WW8Num19z0"/>
    <w:rPr>
      <w:rFonts w:ascii="Symbol" w:hAnsi="Symbol"/>
      <w:b/>
      <w:bCs/>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11">
    <w:name w:val="Основной шрифт абзаца1"/>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2">
    <w:name w:val="Основной шрифт абзаца2"/>
  </w:style>
  <w:style w:type="character" w:customStyle="1" w:styleId="apple-converted-space">
    <w:name w:val="apple-converted-space"/>
    <w:basedOn w:val="2"/>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a3">
    <w:name w:val="Символ нумерации"/>
    <w:rPr>
      <w:b/>
      <w:bCs/>
    </w:rPr>
  </w:style>
  <w:style w:type="character" w:customStyle="1" w:styleId="a4">
    <w:name w:val="Символ сноски"/>
    <w:rPr>
      <w:vertAlign w:val="superscript"/>
    </w:rPr>
  </w:style>
  <w:style w:type="character" w:customStyle="1" w:styleId="a5">
    <w:name w:val="Текст сноски Знак"/>
  </w:style>
  <w:style w:type="character" w:styleId="a6">
    <w:name w:val="Emphasis"/>
    <w:qFormat/>
    <w:rPr>
      <w:rFonts w:cs="Times New Roman"/>
      <w:i/>
      <w:iCs/>
    </w:rPr>
  </w:style>
  <w:style w:type="character" w:styleId="a7">
    <w:name w:val="footnote reference"/>
    <w:rPr>
      <w:vertAlign w:val="superscript"/>
    </w:rPr>
  </w:style>
  <w:style w:type="character" w:customStyle="1" w:styleId="a8">
    <w:name w:val="Символы концевой сноски"/>
    <w:rPr>
      <w:vertAlign w:val="superscript"/>
    </w:rPr>
  </w:style>
  <w:style w:type="character" w:customStyle="1" w:styleId="WW-">
    <w:name w:val="WW-Символы концевой сноски"/>
  </w:style>
  <w:style w:type="paragraph" w:customStyle="1" w:styleId="12">
    <w:name w:val="Заголовок1"/>
    <w:basedOn w:val="a"/>
    <w:next w:val="a9"/>
    <w:pPr>
      <w:keepNext/>
      <w:spacing w:before="240" w:after="120"/>
    </w:pPr>
    <w:rPr>
      <w:rFonts w:ascii="Arial" w:eastAsia="Microsoft YaHei" w:hAnsi="Arial"/>
      <w:sz w:val="28"/>
      <w:szCs w:val="28"/>
    </w:rPr>
  </w:style>
  <w:style w:type="paragraph" w:styleId="a9">
    <w:name w:val="Body Text"/>
    <w:basedOn w:val="a"/>
    <w:link w:val="aa"/>
    <w:pPr>
      <w:spacing w:after="120"/>
    </w:pPr>
  </w:style>
  <w:style w:type="character" w:customStyle="1" w:styleId="aa">
    <w:name w:val="Основной текст Знак"/>
    <w:basedOn w:val="a0"/>
    <w:link w:val="a9"/>
    <w:rPr>
      <w:rFonts w:ascii="Times New Roman" w:eastAsia="SimSun" w:hAnsi="Times New Roman" w:cs="Mangal"/>
      <w:kern w:val="1"/>
      <w:sz w:val="24"/>
      <w:szCs w:val="24"/>
      <w:lang w:eastAsia="hi-IN" w:bidi="hi-IN"/>
    </w:rPr>
  </w:style>
  <w:style w:type="paragraph" w:styleId="ab">
    <w:name w:val="List"/>
    <w:basedOn w:val="a9"/>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15">
    <w:name w:val="Абзац списка1"/>
    <w:basedOn w:val="a"/>
    <w:pPr>
      <w:spacing w:after="200"/>
      <w:ind w:left="720"/>
    </w:pPr>
  </w:style>
  <w:style w:type="paragraph" w:customStyle="1" w:styleId="msonospacing0">
    <w:name w:val="msonospacing"/>
    <w:basedOn w:val="a"/>
    <w:pPr>
      <w:spacing w:before="280" w:after="280" w:line="100" w:lineRule="atLeast"/>
    </w:pPr>
  </w:style>
  <w:style w:type="paragraph" w:styleId="ac">
    <w:name w:val="footnote text"/>
    <w:basedOn w:val="a"/>
    <w:link w:val="16"/>
    <w:pPr>
      <w:widowControl/>
    </w:pPr>
    <w:rPr>
      <w:rFonts w:eastAsia="Times New Roman" w:cs="Times New Roman"/>
      <w:sz w:val="20"/>
      <w:szCs w:val="20"/>
      <w:lang w:eastAsia="ar-SA" w:bidi="ar-SA"/>
    </w:rPr>
  </w:style>
  <w:style w:type="character" w:customStyle="1" w:styleId="16">
    <w:name w:val="Текст сноски Знак1"/>
    <w:basedOn w:val="a0"/>
    <w:link w:val="ac"/>
    <w:rPr>
      <w:rFonts w:ascii="Times New Roman" w:eastAsia="Times New Roman" w:hAnsi="Times New Roman" w:cs="Times New Roman"/>
      <w:kern w:val="1"/>
      <w:sz w:val="20"/>
      <w:szCs w:val="20"/>
      <w:lang w:eastAsia="ar-SA"/>
    </w:rPr>
  </w:style>
  <w:style w:type="paragraph" w:styleId="ad">
    <w:name w:val="List Paragraph"/>
    <w:basedOn w:val="a"/>
    <w:uiPriority w:val="34"/>
    <w:qFormat/>
    <w:pPr>
      <w:widowControl/>
      <w:spacing w:after="200" w:line="276" w:lineRule="auto"/>
      <w:ind w:left="142"/>
      <w:jc w:val="both"/>
    </w:pPr>
    <w:rPr>
      <w:rFonts w:eastAsia="Times New Roman" w:cs="Times New Roman"/>
      <w:lang w:eastAsia="ar-SA" w:bidi="ar-SA"/>
    </w:rPr>
  </w:style>
  <w:style w:type="paragraph" w:styleId="ae">
    <w:name w:val="Normal (Web)"/>
    <w:basedOn w:val="a"/>
    <w:uiPriority w:val="99"/>
    <w:pPr>
      <w:widowControl/>
      <w:spacing w:before="30" w:after="30"/>
    </w:pPr>
    <w:rPr>
      <w:rFonts w:eastAsia="Times New Roman" w:cs="Times New Roman"/>
      <w:sz w:val="20"/>
      <w:szCs w:val="20"/>
      <w:lang w:eastAsia="ar-SA" w:bidi="ar-SA"/>
    </w:rPr>
  </w:style>
  <w:style w:type="paragraph" w:customStyle="1" w:styleId="Default">
    <w:name w:val="Default"/>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pPr>
      <w:widowControl/>
    </w:pPr>
    <w:rPr>
      <w:rFonts w:eastAsia="Times New Roman" w:cs="Times New Roman"/>
      <w:b/>
      <w:bCs/>
      <w:sz w:val="22"/>
      <w:lang w:eastAsia="ar-SA" w:bidi="ar-SA"/>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styleId="af1">
    <w:name w:val="Balloon Text"/>
    <w:basedOn w:val="a"/>
    <w:link w:val="af2"/>
    <w:uiPriority w:val="99"/>
    <w:semiHidden/>
    <w:unhideWhenUsed/>
    <w:rPr>
      <w:rFonts w:ascii="Tahoma" w:hAnsi="Tahoma"/>
      <w:sz w:val="16"/>
      <w:szCs w:val="14"/>
      <w:lang w:val="x-none"/>
    </w:rPr>
  </w:style>
  <w:style w:type="character" w:customStyle="1" w:styleId="af2">
    <w:name w:val="Текст выноски Знак"/>
    <w:basedOn w:val="a0"/>
    <w:link w:val="af1"/>
    <w:uiPriority w:val="99"/>
    <w:semiHidden/>
    <w:rPr>
      <w:rFonts w:ascii="Tahoma" w:eastAsia="SimSun" w:hAnsi="Tahoma" w:cs="Mangal"/>
      <w:kern w:val="1"/>
      <w:sz w:val="16"/>
      <w:szCs w:val="14"/>
      <w:lang w:val="x-none" w:eastAsia="hi-IN" w:bidi="hi-IN"/>
    </w:rPr>
  </w:style>
  <w:style w:type="table" w:styleId="af3">
    <w:name w:val="Table Grid"/>
    <w:basedOn w:val="a1"/>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1"/>
    <w:qFormat/>
    <w:pPr>
      <w:spacing w:after="0" w:line="240" w:lineRule="auto"/>
    </w:pPr>
    <w:rPr>
      <w:rFonts w:ascii="Calibri" w:eastAsia="Calibri" w:hAnsi="Calibri" w:cs="Times New Roman"/>
    </w:rPr>
  </w:style>
  <w:style w:type="paragraph" w:styleId="af5">
    <w:name w:val="header"/>
    <w:basedOn w:val="a"/>
    <w:link w:val="af6"/>
    <w:uiPriority w:val="99"/>
    <w:unhideWhenUsed/>
    <w:pPr>
      <w:tabs>
        <w:tab w:val="center" w:pos="4677"/>
        <w:tab w:val="right" w:pos="9355"/>
      </w:tabs>
    </w:pPr>
    <w:rPr>
      <w:szCs w:val="21"/>
    </w:rPr>
  </w:style>
  <w:style w:type="character" w:customStyle="1" w:styleId="af6">
    <w:name w:val="Верхний колонтитул Знак"/>
    <w:basedOn w:val="a0"/>
    <w:link w:val="af5"/>
    <w:uiPriority w:val="99"/>
    <w:rPr>
      <w:rFonts w:ascii="Times New Roman" w:eastAsia="SimSun" w:hAnsi="Times New Roman" w:cs="Mangal"/>
      <w:kern w:val="1"/>
      <w:sz w:val="24"/>
      <w:szCs w:val="21"/>
      <w:lang w:eastAsia="hi-IN" w:bidi="hi-IN"/>
    </w:rPr>
  </w:style>
  <w:style w:type="paragraph" w:styleId="af7">
    <w:name w:val="footer"/>
    <w:basedOn w:val="a"/>
    <w:link w:val="af8"/>
    <w:uiPriority w:val="99"/>
    <w:unhideWhenUsed/>
    <w:pPr>
      <w:tabs>
        <w:tab w:val="center" w:pos="4677"/>
        <w:tab w:val="right" w:pos="9355"/>
      </w:tabs>
    </w:pPr>
    <w:rPr>
      <w:szCs w:val="21"/>
    </w:rPr>
  </w:style>
  <w:style w:type="character" w:customStyle="1" w:styleId="af8">
    <w:name w:val="Нижний колонтитул Знак"/>
    <w:basedOn w:val="a0"/>
    <w:link w:val="af7"/>
    <w:uiPriority w:val="99"/>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pPr>
      <w:keepNext/>
      <w:tabs>
        <w:tab w:val="num" w:pos="-76"/>
      </w:tabs>
      <w:spacing w:before="240" w:after="60"/>
      <w:ind w:left="644" w:hanging="3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Andale Sans UI" w:hAnsi="Arial" w:cs="Arial"/>
      <w:b/>
      <w:bCs/>
      <w:color w:val="000000"/>
      <w:kern w:val="1"/>
      <w:sz w:val="32"/>
      <w:szCs w:val="32"/>
      <w:lang w:val="en-US" w:bidi="en-US"/>
    </w:rPr>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Times New Roman" w:hAnsi="Times New Roman" w:cs="Times New Roman"/>
    </w:rPr>
  </w:style>
  <w:style w:type="character" w:customStyle="1" w:styleId="WW8Num5z0">
    <w:name w:val="WW8Num5z0"/>
    <w:rPr>
      <w:sz w:val="28"/>
    </w:rPr>
  </w:style>
  <w:style w:type="character" w:customStyle="1" w:styleId="WW8Num9z0">
    <w:name w:val="WW8Num9z0"/>
    <w:rPr>
      <w:rFonts w:ascii="Times New Roman" w:eastAsia="Andale Sans UI" w:hAnsi="Times New Roman" w:cs="Times New Roman"/>
    </w:rPr>
  </w:style>
  <w:style w:type="character" w:customStyle="1" w:styleId="WW8Num10z0">
    <w:name w:val="WW8Num10z0"/>
    <w:rPr>
      <w:rFonts w:ascii="Symbol" w:hAnsi="Symbol"/>
    </w:rPr>
  </w:style>
  <w:style w:type="character" w:customStyle="1" w:styleId="WW8Num12z0">
    <w:name w:val="WW8Num12z0"/>
    <w:rPr>
      <w:rFonts w:ascii="Symbol" w:hAnsi="Symbol"/>
      <w:sz w:val="20"/>
    </w:rPr>
  </w:style>
  <w:style w:type="character" w:customStyle="1" w:styleId="WW8Num12z1">
    <w:name w:val="WW8Num12z1"/>
    <w:rPr>
      <w:rFonts w:ascii="Courier New" w:hAnsi="Courier New"/>
      <w:sz w:val="20"/>
    </w:rPr>
  </w:style>
  <w:style w:type="character" w:customStyle="1" w:styleId="WW8Num12z2">
    <w:name w:val="WW8Num12z2"/>
    <w:rPr>
      <w:rFonts w:ascii="Wingdings" w:hAnsi="Wingdings"/>
      <w:sz w:val="20"/>
    </w:rPr>
  </w:style>
  <w:style w:type="character" w:customStyle="1" w:styleId="WW8Num13z0">
    <w:name w:val="WW8Num13z0"/>
    <w:rPr>
      <w:rFonts w:ascii="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5z0">
    <w:name w:val="WW8Num15z0"/>
    <w:rPr>
      <w:rFonts w:ascii="Wingdings" w:hAnsi="Wingdings"/>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sz w:val="28"/>
    </w:rPr>
  </w:style>
  <w:style w:type="character" w:customStyle="1" w:styleId="WW8Num11z0">
    <w:name w:val="WW8Num11z0"/>
    <w:rPr>
      <w:rFonts w:ascii="Symbol" w:hAnsi="Symbol"/>
    </w:rPr>
  </w:style>
  <w:style w:type="character" w:customStyle="1" w:styleId="WW8Num16z0">
    <w:name w:val="WW8Num16z0"/>
    <w:rPr>
      <w:rFonts w:ascii="Symbol" w:hAnsi="Symbol"/>
    </w:rPr>
  </w:style>
  <w:style w:type="character" w:customStyle="1" w:styleId="WW8Num18z0">
    <w:name w:val="WW8Num18z0"/>
    <w:rPr>
      <w:rFonts w:ascii="Symbol" w:hAnsi="Symbol"/>
      <w:sz w:val="20"/>
    </w:rPr>
  </w:style>
  <w:style w:type="character" w:customStyle="1" w:styleId="WW8Num18z1">
    <w:name w:val="WW8Num18z1"/>
    <w:rPr>
      <w:rFonts w:ascii="Courier New" w:hAnsi="Courier New"/>
      <w:sz w:val="20"/>
    </w:rPr>
  </w:style>
  <w:style w:type="character" w:customStyle="1" w:styleId="WW8Num18z2">
    <w:name w:val="WW8Num18z2"/>
    <w:rPr>
      <w:rFonts w:ascii="Wingdings" w:hAnsi="Wingdings"/>
      <w:sz w:val="20"/>
    </w:rPr>
  </w:style>
  <w:style w:type="character" w:customStyle="1" w:styleId="WW8Num19z0">
    <w:name w:val="WW8Num19z0"/>
    <w:rPr>
      <w:rFonts w:ascii="Symbol" w:hAnsi="Symbol"/>
      <w:b/>
      <w:bCs/>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11">
    <w:name w:val="Основной шрифт абзаца1"/>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2">
    <w:name w:val="Основной шрифт абзаца2"/>
  </w:style>
  <w:style w:type="character" w:customStyle="1" w:styleId="apple-converted-space">
    <w:name w:val="apple-converted-space"/>
    <w:basedOn w:val="2"/>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a3">
    <w:name w:val="Символ нумерации"/>
    <w:rPr>
      <w:b/>
      <w:bCs/>
    </w:rPr>
  </w:style>
  <w:style w:type="character" w:customStyle="1" w:styleId="a4">
    <w:name w:val="Символ сноски"/>
    <w:rPr>
      <w:vertAlign w:val="superscript"/>
    </w:rPr>
  </w:style>
  <w:style w:type="character" w:customStyle="1" w:styleId="a5">
    <w:name w:val="Текст сноски Знак"/>
  </w:style>
  <w:style w:type="character" w:styleId="a6">
    <w:name w:val="Emphasis"/>
    <w:qFormat/>
    <w:rPr>
      <w:rFonts w:cs="Times New Roman"/>
      <w:i/>
      <w:iCs/>
    </w:rPr>
  </w:style>
  <w:style w:type="character" w:styleId="a7">
    <w:name w:val="footnote reference"/>
    <w:rPr>
      <w:vertAlign w:val="superscript"/>
    </w:rPr>
  </w:style>
  <w:style w:type="character" w:customStyle="1" w:styleId="a8">
    <w:name w:val="Символы концевой сноски"/>
    <w:rPr>
      <w:vertAlign w:val="superscript"/>
    </w:rPr>
  </w:style>
  <w:style w:type="character" w:customStyle="1" w:styleId="WW-">
    <w:name w:val="WW-Символы концевой сноски"/>
  </w:style>
  <w:style w:type="paragraph" w:customStyle="1" w:styleId="12">
    <w:name w:val="Заголовок1"/>
    <w:basedOn w:val="a"/>
    <w:next w:val="a9"/>
    <w:pPr>
      <w:keepNext/>
      <w:spacing w:before="240" w:after="120"/>
    </w:pPr>
    <w:rPr>
      <w:rFonts w:ascii="Arial" w:eastAsia="Microsoft YaHei" w:hAnsi="Arial"/>
      <w:sz w:val="28"/>
      <w:szCs w:val="28"/>
    </w:rPr>
  </w:style>
  <w:style w:type="paragraph" w:styleId="a9">
    <w:name w:val="Body Text"/>
    <w:basedOn w:val="a"/>
    <w:link w:val="aa"/>
    <w:pPr>
      <w:spacing w:after="120"/>
    </w:pPr>
  </w:style>
  <w:style w:type="character" w:customStyle="1" w:styleId="aa">
    <w:name w:val="Основной текст Знак"/>
    <w:basedOn w:val="a0"/>
    <w:link w:val="a9"/>
    <w:rPr>
      <w:rFonts w:ascii="Times New Roman" w:eastAsia="SimSun" w:hAnsi="Times New Roman" w:cs="Mangal"/>
      <w:kern w:val="1"/>
      <w:sz w:val="24"/>
      <w:szCs w:val="24"/>
      <w:lang w:eastAsia="hi-IN" w:bidi="hi-IN"/>
    </w:rPr>
  </w:style>
  <w:style w:type="paragraph" w:styleId="ab">
    <w:name w:val="List"/>
    <w:basedOn w:val="a9"/>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15">
    <w:name w:val="Абзац списка1"/>
    <w:basedOn w:val="a"/>
    <w:pPr>
      <w:spacing w:after="200"/>
      <w:ind w:left="720"/>
    </w:pPr>
  </w:style>
  <w:style w:type="paragraph" w:customStyle="1" w:styleId="msonospacing0">
    <w:name w:val="msonospacing"/>
    <w:basedOn w:val="a"/>
    <w:pPr>
      <w:spacing w:before="280" w:after="280" w:line="100" w:lineRule="atLeast"/>
    </w:pPr>
  </w:style>
  <w:style w:type="paragraph" w:styleId="ac">
    <w:name w:val="footnote text"/>
    <w:basedOn w:val="a"/>
    <w:link w:val="16"/>
    <w:pPr>
      <w:widowControl/>
    </w:pPr>
    <w:rPr>
      <w:rFonts w:eastAsia="Times New Roman" w:cs="Times New Roman"/>
      <w:sz w:val="20"/>
      <w:szCs w:val="20"/>
      <w:lang w:eastAsia="ar-SA" w:bidi="ar-SA"/>
    </w:rPr>
  </w:style>
  <w:style w:type="character" w:customStyle="1" w:styleId="16">
    <w:name w:val="Текст сноски Знак1"/>
    <w:basedOn w:val="a0"/>
    <w:link w:val="ac"/>
    <w:rPr>
      <w:rFonts w:ascii="Times New Roman" w:eastAsia="Times New Roman" w:hAnsi="Times New Roman" w:cs="Times New Roman"/>
      <w:kern w:val="1"/>
      <w:sz w:val="20"/>
      <w:szCs w:val="20"/>
      <w:lang w:eastAsia="ar-SA"/>
    </w:rPr>
  </w:style>
  <w:style w:type="paragraph" w:styleId="ad">
    <w:name w:val="List Paragraph"/>
    <w:basedOn w:val="a"/>
    <w:uiPriority w:val="34"/>
    <w:qFormat/>
    <w:pPr>
      <w:widowControl/>
      <w:spacing w:after="200" w:line="276" w:lineRule="auto"/>
      <w:ind w:left="142"/>
      <w:jc w:val="both"/>
    </w:pPr>
    <w:rPr>
      <w:rFonts w:eastAsia="Times New Roman" w:cs="Times New Roman"/>
      <w:lang w:eastAsia="ar-SA" w:bidi="ar-SA"/>
    </w:rPr>
  </w:style>
  <w:style w:type="paragraph" w:styleId="ae">
    <w:name w:val="Normal (Web)"/>
    <w:basedOn w:val="a"/>
    <w:uiPriority w:val="99"/>
    <w:pPr>
      <w:widowControl/>
      <w:spacing w:before="30" w:after="30"/>
    </w:pPr>
    <w:rPr>
      <w:rFonts w:eastAsia="Times New Roman" w:cs="Times New Roman"/>
      <w:sz w:val="20"/>
      <w:szCs w:val="20"/>
      <w:lang w:eastAsia="ar-SA" w:bidi="ar-SA"/>
    </w:rPr>
  </w:style>
  <w:style w:type="paragraph" w:customStyle="1" w:styleId="Default">
    <w:name w:val="Default"/>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pPr>
      <w:widowControl/>
    </w:pPr>
    <w:rPr>
      <w:rFonts w:eastAsia="Times New Roman" w:cs="Times New Roman"/>
      <w:b/>
      <w:bCs/>
      <w:sz w:val="22"/>
      <w:lang w:eastAsia="ar-SA" w:bidi="ar-SA"/>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styleId="af1">
    <w:name w:val="Balloon Text"/>
    <w:basedOn w:val="a"/>
    <w:link w:val="af2"/>
    <w:uiPriority w:val="99"/>
    <w:semiHidden/>
    <w:unhideWhenUsed/>
    <w:rPr>
      <w:rFonts w:ascii="Tahoma" w:hAnsi="Tahoma"/>
      <w:sz w:val="16"/>
      <w:szCs w:val="14"/>
      <w:lang w:val="x-none"/>
    </w:rPr>
  </w:style>
  <w:style w:type="character" w:customStyle="1" w:styleId="af2">
    <w:name w:val="Текст выноски Знак"/>
    <w:basedOn w:val="a0"/>
    <w:link w:val="af1"/>
    <w:uiPriority w:val="99"/>
    <w:semiHidden/>
    <w:rPr>
      <w:rFonts w:ascii="Tahoma" w:eastAsia="SimSun" w:hAnsi="Tahoma" w:cs="Mangal"/>
      <w:kern w:val="1"/>
      <w:sz w:val="16"/>
      <w:szCs w:val="14"/>
      <w:lang w:val="x-none" w:eastAsia="hi-IN" w:bidi="hi-IN"/>
    </w:rPr>
  </w:style>
  <w:style w:type="table" w:styleId="af3">
    <w:name w:val="Table Grid"/>
    <w:basedOn w:val="a1"/>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1"/>
    <w:qFormat/>
    <w:pPr>
      <w:spacing w:after="0" w:line="240" w:lineRule="auto"/>
    </w:pPr>
    <w:rPr>
      <w:rFonts w:ascii="Calibri" w:eastAsia="Calibri" w:hAnsi="Calibri" w:cs="Times New Roman"/>
    </w:rPr>
  </w:style>
  <w:style w:type="paragraph" w:styleId="af5">
    <w:name w:val="header"/>
    <w:basedOn w:val="a"/>
    <w:link w:val="af6"/>
    <w:uiPriority w:val="99"/>
    <w:unhideWhenUsed/>
    <w:pPr>
      <w:tabs>
        <w:tab w:val="center" w:pos="4677"/>
        <w:tab w:val="right" w:pos="9355"/>
      </w:tabs>
    </w:pPr>
    <w:rPr>
      <w:szCs w:val="21"/>
    </w:rPr>
  </w:style>
  <w:style w:type="character" w:customStyle="1" w:styleId="af6">
    <w:name w:val="Верхний колонтитул Знак"/>
    <w:basedOn w:val="a0"/>
    <w:link w:val="af5"/>
    <w:uiPriority w:val="99"/>
    <w:rPr>
      <w:rFonts w:ascii="Times New Roman" w:eastAsia="SimSun" w:hAnsi="Times New Roman" w:cs="Mangal"/>
      <w:kern w:val="1"/>
      <w:sz w:val="24"/>
      <w:szCs w:val="21"/>
      <w:lang w:eastAsia="hi-IN" w:bidi="hi-IN"/>
    </w:rPr>
  </w:style>
  <w:style w:type="paragraph" w:styleId="af7">
    <w:name w:val="footer"/>
    <w:basedOn w:val="a"/>
    <w:link w:val="af8"/>
    <w:uiPriority w:val="99"/>
    <w:unhideWhenUsed/>
    <w:pPr>
      <w:tabs>
        <w:tab w:val="center" w:pos="4677"/>
        <w:tab w:val="right" w:pos="9355"/>
      </w:tabs>
    </w:pPr>
    <w:rPr>
      <w:szCs w:val="21"/>
    </w:rPr>
  </w:style>
  <w:style w:type="character" w:customStyle="1" w:styleId="af8">
    <w:name w:val="Нижний колонтитул Знак"/>
    <w:basedOn w:val="a0"/>
    <w:link w:val="af7"/>
    <w:uiPriority w:val="99"/>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18</Pages>
  <Words>6425</Words>
  <Characters>36628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DIREKTOR</cp:lastModifiedBy>
  <cp:revision>57</cp:revision>
  <dcterms:created xsi:type="dcterms:W3CDTF">2019-09-20T13:07:00Z</dcterms:created>
  <dcterms:modified xsi:type="dcterms:W3CDTF">2021-02-03T17:58:00Z</dcterms:modified>
</cp:coreProperties>
</file>